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4DC6" w14:textId="41CF73C2" w:rsidR="00DD1DB3" w:rsidRPr="00102EBA" w:rsidRDefault="003737E2" w:rsidP="009A588F">
      <w:pPr>
        <w:jc w:val="center"/>
        <w:rPr>
          <w:rFonts w:ascii="標楷體" w:eastAsia="標楷體" w:hAnsi="標楷體"/>
          <w:b/>
          <w:sz w:val="32"/>
          <w:szCs w:val="32"/>
        </w:rPr>
      </w:pPr>
      <w:r w:rsidRPr="00B334FF">
        <w:rPr>
          <w:rFonts w:ascii="標楷體" w:eastAsia="標楷體" w:hAnsi="標楷體"/>
          <w:b/>
          <w:sz w:val="32"/>
          <w:szCs w:val="32"/>
        </w:rPr>
        <w:t>第11屆立法委員</w:t>
      </w:r>
      <w:proofErr w:type="gramStart"/>
      <w:r w:rsidRPr="00B334FF">
        <w:rPr>
          <w:rFonts w:ascii="標楷體" w:eastAsia="標楷體" w:hAnsi="標楷體"/>
          <w:b/>
          <w:sz w:val="32"/>
          <w:szCs w:val="32"/>
        </w:rPr>
        <w:t>臺</w:t>
      </w:r>
      <w:proofErr w:type="gramEnd"/>
      <w:r w:rsidRPr="00B334FF">
        <w:rPr>
          <w:rFonts w:ascii="標楷體" w:eastAsia="標楷體" w:hAnsi="標楷體"/>
          <w:b/>
          <w:sz w:val="32"/>
          <w:szCs w:val="32"/>
        </w:rPr>
        <w:t>東縣選舉區黃建賓罷免案之廣告物設置地點一覽表及使用管理規則（含禁止地點）</w:t>
      </w:r>
    </w:p>
    <w:p w14:paraId="34E67E65" w14:textId="77777777" w:rsidR="001665B8" w:rsidRPr="00102EBA" w:rsidRDefault="009A588F">
      <w:pPr>
        <w:rPr>
          <w:rFonts w:ascii="標楷體" w:eastAsia="標楷體" w:hAnsi="標楷體"/>
          <w:sz w:val="26"/>
          <w:szCs w:val="26"/>
        </w:rPr>
      </w:pPr>
      <w:r w:rsidRPr="00102EBA">
        <w:rPr>
          <w:rFonts w:ascii="標楷體" w:eastAsia="標楷體" w:hAnsi="標楷體"/>
          <w:sz w:val="26"/>
          <w:szCs w:val="26"/>
        </w:rPr>
        <w:t>(</w:t>
      </w:r>
      <w:proofErr w:type="gramStart"/>
      <w:r w:rsidRPr="00102EBA">
        <w:rPr>
          <w:rFonts w:ascii="標楷體" w:eastAsia="標楷體" w:hAnsi="標楷體"/>
          <w:sz w:val="26"/>
          <w:szCs w:val="26"/>
        </w:rPr>
        <w:t>一</w:t>
      </w:r>
      <w:proofErr w:type="gramEnd"/>
      <w:r w:rsidRPr="00102EBA">
        <w:rPr>
          <w:rFonts w:ascii="標楷體" w:eastAsia="標楷體" w:hAnsi="標楷體"/>
          <w:sz w:val="26"/>
          <w:szCs w:val="26"/>
        </w:rPr>
        <w:t>)各鄉鎮市公所及其他單位</w:t>
      </w:r>
    </w:p>
    <w:tbl>
      <w:tblPr>
        <w:tblStyle w:val="a3"/>
        <w:tblW w:w="0" w:type="auto"/>
        <w:tblLook w:val="04A0" w:firstRow="1" w:lastRow="0" w:firstColumn="1" w:lastColumn="0" w:noHBand="0" w:noVBand="1"/>
      </w:tblPr>
      <w:tblGrid>
        <w:gridCol w:w="9736"/>
      </w:tblGrid>
      <w:tr w:rsidR="00102EBA" w:rsidRPr="00102EBA" w14:paraId="51007518" w14:textId="77777777" w:rsidTr="00D61F88">
        <w:tc>
          <w:tcPr>
            <w:tcW w:w="9736" w:type="dxa"/>
            <w:shd w:val="clear" w:color="auto" w:fill="BDD6EE" w:themeFill="accent1" w:themeFillTint="66"/>
          </w:tcPr>
          <w:p w14:paraId="098BBDE3"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台東市</w:t>
            </w:r>
          </w:p>
        </w:tc>
      </w:tr>
      <w:tr w:rsidR="00102EBA" w:rsidRPr="00102EBA" w14:paraId="21A33955" w14:textId="77777777" w:rsidTr="001665B8">
        <w:tc>
          <w:tcPr>
            <w:tcW w:w="9736" w:type="dxa"/>
          </w:tcPr>
          <w:tbl>
            <w:tblPr>
              <w:tblW w:w="0" w:type="auto"/>
              <w:tblBorders>
                <w:top w:val="nil"/>
                <w:left w:val="nil"/>
                <w:bottom w:val="nil"/>
                <w:right w:val="nil"/>
              </w:tblBorders>
              <w:tblLook w:val="0000" w:firstRow="0" w:lastRow="0" w:firstColumn="0" w:lastColumn="0" w:noHBand="0" w:noVBand="0"/>
            </w:tblPr>
            <w:tblGrid>
              <w:gridCol w:w="9186"/>
            </w:tblGrid>
            <w:tr w:rsidR="00102EBA" w:rsidRPr="00102EBA" w14:paraId="0E46B8B7" w14:textId="77777777">
              <w:trPr>
                <w:trHeight w:val="489"/>
              </w:trPr>
              <w:tc>
                <w:tcPr>
                  <w:tcW w:w="0" w:type="auto"/>
                </w:tcPr>
                <w:p w14:paraId="19990C70" w14:textId="77777777" w:rsidR="00577C3B" w:rsidRPr="00102EBA" w:rsidRDefault="00577C3B" w:rsidP="00577C3B">
                  <w:pPr>
                    <w:pStyle w:val="Default"/>
                    <w:rPr>
                      <w:rFonts w:cstheme="minorBidi"/>
                      <w:color w:val="auto"/>
                    </w:rPr>
                  </w:pPr>
                  <w:r w:rsidRPr="00102EBA">
                    <w:rPr>
                      <w:color w:val="auto"/>
                      <w:sz w:val="26"/>
                      <w:szCs w:val="26"/>
                    </w:rPr>
                    <w:t xml:space="preserve">1. </w:t>
                  </w:r>
                  <w:proofErr w:type="gramStart"/>
                  <w:r w:rsidRPr="00102EBA">
                    <w:rPr>
                      <w:rFonts w:hint="eastAsia"/>
                      <w:color w:val="auto"/>
                      <w:sz w:val="26"/>
                      <w:szCs w:val="26"/>
                    </w:rPr>
                    <w:t>轄</w:t>
                  </w:r>
                  <w:proofErr w:type="gramEnd"/>
                  <w:r w:rsidRPr="00102EBA">
                    <w:rPr>
                      <w:rFonts w:hint="eastAsia"/>
                      <w:color w:val="auto"/>
                      <w:sz w:val="26"/>
                      <w:szCs w:val="26"/>
                    </w:rPr>
                    <w:t>管路段之路燈</w:t>
                  </w:r>
                  <w:proofErr w:type="gramStart"/>
                  <w:r w:rsidRPr="00102EBA">
                    <w:rPr>
                      <w:rFonts w:hint="eastAsia"/>
                      <w:color w:val="auto"/>
                      <w:sz w:val="26"/>
                      <w:szCs w:val="26"/>
                    </w:rPr>
                    <w:t>桿</w:t>
                  </w:r>
                  <w:proofErr w:type="gramEnd"/>
                  <w:r w:rsidRPr="00102EBA">
                    <w:rPr>
                      <w:rFonts w:hint="eastAsia"/>
                      <w:color w:val="auto"/>
                      <w:sz w:val="26"/>
                      <w:szCs w:val="26"/>
                    </w:rPr>
                    <w:t>，依據「</w:t>
                  </w:r>
                  <w:proofErr w:type="gramStart"/>
                  <w:r w:rsidRPr="00102EBA">
                    <w:rPr>
                      <w:rFonts w:hint="eastAsia"/>
                      <w:color w:val="auto"/>
                      <w:sz w:val="26"/>
                      <w:szCs w:val="26"/>
                    </w:rPr>
                    <w:t>臺</w:t>
                  </w:r>
                  <w:proofErr w:type="gramEnd"/>
                  <w:r w:rsidRPr="00102EBA">
                    <w:rPr>
                      <w:rFonts w:hint="eastAsia"/>
                      <w:color w:val="auto"/>
                      <w:sz w:val="26"/>
                      <w:szCs w:val="26"/>
                    </w:rPr>
                    <w:t>東縣</w:t>
                  </w:r>
                  <w:proofErr w:type="gramStart"/>
                  <w:r w:rsidRPr="00102EBA">
                    <w:rPr>
                      <w:rFonts w:hint="eastAsia"/>
                      <w:color w:val="auto"/>
                      <w:sz w:val="26"/>
                      <w:szCs w:val="26"/>
                    </w:rPr>
                    <w:t>臺</w:t>
                  </w:r>
                  <w:proofErr w:type="gramEnd"/>
                  <w:r w:rsidRPr="00102EBA">
                    <w:rPr>
                      <w:rFonts w:hint="eastAsia"/>
                      <w:color w:val="auto"/>
                      <w:sz w:val="26"/>
                      <w:szCs w:val="26"/>
                    </w:rPr>
                    <w:t>東市公有路燈</w:t>
                  </w:r>
                  <w:proofErr w:type="gramStart"/>
                  <w:r w:rsidRPr="00102EBA">
                    <w:rPr>
                      <w:rFonts w:hint="eastAsia"/>
                      <w:color w:val="auto"/>
                      <w:sz w:val="26"/>
                      <w:szCs w:val="26"/>
                    </w:rPr>
                    <w:t>桿</w:t>
                  </w:r>
                  <w:proofErr w:type="gramEnd"/>
                  <w:r w:rsidRPr="00102EBA">
                    <w:rPr>
                      <w:rFonts w:hint="eastAsia"/>
                      <w:color w:val="auto"/>
                      <w:sz w:val="26"/>
                      <w:szCs w:val="26"/>
                    </w:rPr>
                    <w:t>旗幟管理辦法」辦理。</w:t>
                  </w:r>
                </w:p>
                <w:p w14:paraId="1F7EDBB0" w14:textId="77777777" w:rsidR="00577C3B" w:rsidRPr="00102EBA" w:rsidRDefault="00577C3B" w:rsidP="00577C3B">
                  <w:pPr>
                    <w:pStyle w:val="Default"/>
                    <w:rPr>
                      <w:color w:val="auto"/>
                      <w:sz w:val="26"/>
                      <w:szCs w:val="26"/>
                    </w:rPr>
                  </w:pPr>
                  <w:r w:rsidRPr="00102EBA">
                    <w:rPr>
                      <w:color w:val="auto"/>
                      <w:sz w:val="26"/>
                      <w:szCs w:val="26"/>
                    </w:rPr>
                    <w:t xml:space="preserve">2. </w:t>
                  </w:r>
                  <w:r w:rsidRPr="00102EBA">
                    <w:rPr>
                      <w:rFonts w:hint="eastAsia"/>
                      <w:color w:val="auto"/>
                      <w:sz w:val="26"/>
                      <w:szCs w:val="26"/>
                    </w:rPr>
                    <w:t>公園內（四周）、槽化島內及人行道樹</w:t>
                  </w:r>
                  <w:proofErr w:type="gramStart"/>
                  <w:r w:rsidRPr="00102EBA">
                    <w:rPr>
                      <w:rFonts w:hint="eastAsia"/>
                      <w:color w:val="auto"/>
                      <w:sz w:val="26"/>
                      <w:szCs w:val="26"/>
                    </w:rPr>
                    <w:t>穴</w:t>
                  </w:r>
                  <w:proofErr w:type="gramEnd"/>
                  <w:r w:rsidRPr="00102EBA">
                    <w:rPr>
                      <w:rFonts w:hint="eastAsia"/>
                      <w:color w:val="auto"/>
                      <w:sz w:val="26"/>
                      <w:szCs w:val="26"/>
                    </w:rPr>
                    <w:t>不得懸掛。</w:t>
                  </w:r>
                </w:p>
                <w:p w14:paraId="60BEAEDA" w14:textId="77777777" w:rsidR="00577C3B" w:rsidRPr="00102EBA" w:rsidRDefault="00577C3B" w:rsidP="00577C3B">
                  <w:pPr>
                    <w:pStyle w:val="Default"/>
                    <w:rPr>
                      <w:color w:val="auto"/>
                      <w:sz w:val="26"/>
                      <w:szCs w:val="26"/>
                    </w:rPr>
                  </w:pPr>
                  <w:r w:rsidRPr="00102EBA">
                    <w:rPr>
                      <w:color w:val="auto"/>
                      <w:sz w:val="26"/>
                      <w:szCs w:val="26"/>
                    </w:rPr>
                    <w:t xml:space="preserve">3. </w:t>
                  </w:r>
                  <w:r w:rsidRPr="00102EBA">
                    <w:rPr>
                      <w:rFonts w:hint="eastAsia"/>
                      <w:color w:val="auto"/>
                      <w:sz w:val="26"/>
                      <w:szCs w:val="26"/>
                    </w:rPr>
                    <w:t>看板及招牌</w:t>
                  </w:r>
                  <w:r w:rsidR="00AA1066" w:rsidRPr="00102EBA">
                    <w:rPr>
                      <w:rFonts w:hint="eastAsia"/>
                      <w:color w:val="auto"/>
                      <w:sz w:val="26"/>
                      <w:szCs w:val="26"/>
                    </w:rPr>
                    <w:t>處</w:t>
                  </w:r>
                  <w:r w:rsidRPr="00102EBA">
                    <w:rPr>
                      <w:rFonts w:hint="eastAsia"/>
                      <w:color w:val="auto"/>
                      <w:sz w:val="26"/>
                      <w:szCs w:val="26"/>
                    </w:rPr>
                    <w:t>禁止懸掛及張貼。</w:t>
                  </w:r>
                </w:p>
              </w:tc>
            </w:tr>
          </w:tbl>
          <w:p w14:paraId="4A28FDF3" w14:textId="77777777" w:rsidR="001665B8" w:rsidRPr="00102EBA" w:rsidRDefault="001665B8">
            <w:pPr>
              <w:rPr>
                <w:rFonts w:ascii="標楷體" w:eastAsia="標楷體" w:hAnsi="標楷體"/>
                <w:sz w:val="26"/>
                <w:szCs w:val="26"/>
              </w:rPr>
            </w:pPr>
          </w:p>
        </w:tc>
      </w:tr>
      <w:tr w:rsidR="00102EBA" w:rsidRPr="00102EBA" w14:paraId="2D798B9C" w14:textId="77777777" w:rsidTr="00D61F88">
        <w:tc>
          <w:tcPr>
            <w:tcW w:w="9736" w:type="dxa"/>
            <w:shd w:val="clear" w:color="auto" w:fill="BDD6EE" w:themeFill="accent1" w:themeFillTint="66"/>
          </w:tcPr>
          <w:p w14:paraId="0DDB347E"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成功鎮</w:t>
            </w:r>
          </w:p>
        </w:tc>
      </w:tr>
      <w:tr w:rsidR="00102EBA" w:rsidRPr="00102EBA" w14:paraId="78DC5755" w14:textId="77777777" w:rsidTr="001665B8">
        <w:tc>
          <w:tcPr>
            <w:tcW w:w="9736" w:type="dxa"/>
          </w:tcPr>
          <w:p w14:paraId="2AED9E3D" w14:textId="77777777" w:rsidR="001665B8" w:rsidRPr="00102EBA" w:rsidRDefault="00150570">
            <w:pPr>
              <w:rPr>
                <w:rFonts w:ascii="標楷體" w:eastAsia="標楷體" w:hAnsi="標楷體"/>
                <w:sz w:val="26"/>
                <w:szCs w:val="26"/>
              </w:rPr>
            </w:pPr>
            <w:r w:rsidRPr="00102EBA">
              <w:rPr>
                <w:rFonts w:ascii="標楷體" w:eastAsia="標楷體" w:hAnsi="標楷體" w:hint="eastAsia"/>
                <w:sz w:val="26"/>
                <w:szCs w:val="26"/>
              </w:rPr>
              <w:t>本鎮所轄</w:t>
            </w:r>
            <w:r w:rsidR="006441E7" w:rsidRPr="00102EBA">
              <w:rPr>
                <w:rFonts w:ascii="標楷體" w:eastAsia="標楷體" w:hAnsi="標楷體" w:hint="eastAsia"/>
                <w:sz w:val="26"/>
                <w:szCs w:val="26"/>
              </w:rPr>
              <w:t>各道路路燈</w:t>
            </w:r>
            <w:proofErr w:type="gramStart"/>
            <w:r w:rsidR="006441E7" w:rsidRPr="00102EBA">
              <w:rPr>
                <w:rFonts w:ascii="標楷體" w:eastAsia="標楷體" w:hAnsi="標楷體" w:hint="eastAsia"/>
                <w:sz w:val="26"/>
                <w:szCs w:val="26"/>
              </w:rPr>
              <w:t>桿</w:t>
            </w:r>
            <w:proofErr w:type="gramEnd"/>
            <w:r w:rsidR="006441E7" w:rsidRPr="00102EBA">
              <w:rPr>
                <w:rFonts w:ascii="標楷體" w:eastAsia="標楷體" w:hAnsi="標楷體" w:hint="eastAsia"/>
                <w:sz w:val="26"/>
                <w:szCs w:val="26"/>
              </w:rPr>
              <w:t>。</w:t>
            </w:r>
          </w:p>
        </w:tc>
      </w:tr>
      <w:tr w:rsidR="00102EBA" w:rsidRPr="00102EBA" w14:paraId="4037296D" w14:textId="77777777" w:rsidTr="00D61F88">
        <w:tc>
          <w:tcPr>
            <w:tcW w:w="9736" w:type="dxa"/>
            <w:shd w:val="clear" w:color="auto" w:fill="BDD6EE" w:themeFill="accent1" w:themeFillTint="66"/>
          </w:tcPr>
          <w:p w14:paraId="380F5B87"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關山鎮</w:t>
            </w:r>
          </w:p>
        </w:tc>
      </w:tr>
      <w:tr w:rsidR="00102EBA" w:rsidRPr="00102EBA" w14:paraId="06962F3B" w14:textId="77777777" w:rsidTr="001665B8">
        <w:tc>
          <w:tcPr>
            <w:tcW w:w="9736" w:type="dxa"/>
          </w:tcPr>
          <w:p w14:paraId="1F3D1D35" w14:textId="4D527F6E" w:rsidR="001665B8" w:rsidRPr="00102EBA" w:rsidRDefault="003C0A64">
            <w:pPr>
              <w:rPr>
                <w:rFonts w:ascii="標楷體" w:eastAsia="標楷體" w:hAnsi="標楷體"/>
                <w:sz w:val="26"/>
                <w:szCs w:val="26"/>
              </w:rPr>
            </w:pPr>
            <w:r w:rsidRPr="00102EBA">
              <w:rPr>
                <w:rFonts w:ascii="標楷體" w:eastAsia="標楷體" w:hAnsi="標楷體" w:hint="eastAsia"/>
                <w:sz w:val="26"/>
                <w:szCs w:val="26"/>
              </w:rPr>
              <w:t>轄管各道路及活動中心</w:t>
            </w:r>
            <w:r w:rsidR="00BE4572" w:rsidRPr="00102EBA">
              <w:rPr>
                <w:rFonts w:ascii="標楷體" w:eastAsia="標楷體" w:hAnsi="標楷體" w:hint="eastAsia"/>
                <w:sz w:val="26"/>
                <w:szCs w:val="26"/>
              </w:rPr>
              <w:t>周圍</w:t>
            </w:r>
            <w:r w:rsidR="000564F5" w:rsidRPr="00102EBA">
              <w:rPr>
                <w:rFonts w:ascii="標楷體" w:eastAsia="標楷體" w:hAnsi="標楷體" w:hint="eastAsia"/>
                <w:sz w:val="26"/>
                <w:szCs w:val="26"/>
              </w:rPr>
              <w:t>及投開票所30公尺內禁止懸掛及張貼廣告物</w:t>
            </w:r>
            <w:r w:rsidRPr="00102EBA">
              <w:rPr>
                <w:rFonts w:ascii="標楷體" w:eastAsia="標楷體" w:hAnsi="標楷體" w:hint="eastAsia"/>
                <w:sz w:val="26"/>
                <w:szCs w:val="26"/>
              </w:rPr>
              <w:t>。</w:t>
            </w:r>
          </w:p>
        </w:tc>
      </w:tr>
      <w:tr w:rsidR="00102EBA" w:rsidRPr="00102EBA" w14:paraId="4486C983" w14:textId="77777777" w:rsidTr="00D61F88">
        <w:tc>
          <w:tcPr>
            <w:tcW w:w="9736" w:type="dxa"/>
            <w:shd w:val="clear" w:color="auto" w:fill="BDD6EE" w:themeFill="accent1" w:themeFillTint="66"/>
          </w:tcPr>
          <w:p w14:paraId="4A9EAE05"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卑南鄉</w:t>
            </w:r>
          </w:p>
        </w:tc>
      </w:tr>
      <w:tr w:rsidR="00102EBA" w:rsidRPr="00102EBA" w14:paraId="0EC6B4C0" w14:textId="77777777" w:rsidTr="001665B8">
        <w:tc>
          <w:tcPr>
            <w:tcW w:w="9736" w:type="dxa"/>
          </w:tcPr>
          <w:p w14:paraId="01ED7C50" w14:textId="77777777" w:rsidR="001665B8" w:rsidRPr="00102EBA" w:rsidRDefault="00B07417">
            <w:pPr>
              <w:rPr>
                <w:rFonts w:ascii="標楷體" w:eastAsia="標楷體" w:hAnsi="標楷體"/>
                <w:sz w:val="26"/>
                <w:szCs w:val="26"/>
              </w:rPr>
            </w:pPr>
            <w:r w:rsidRPr="00102EBA">
              <w:rPr>
                <w:rFonts w:ascii="標楷體" w:eastAsia="標楷體" w:hAnsi="標楷體" w:hint="eastAsia"/>
                <w:sz w:val="26"/>
                <w:szCs w:val="26"/>
              </w:rPr>
              <w:t>轄</w:t>
            </w:r>
            <w:r w:rsidR="00DD1DB3" w:rsidRPr="00102EBA">
              <w:rPr>
                <w:rFonts w:ascii="標楷體" w:eastAsia="標楷體" w:hAnsi="標楷體" w:hint="eastAsia"/>
                <w:sz w:val="26"/>
                <w:szCs w:val="26"/>
              </w:rPr>
              <w:t>管</w:t>
            </w:r>
            <w:r w:rsidRPr="00102EBA">
              <w:rPr>
                <w:rFonts w:ascii="標楷體" w:eastAsia="標楷體" w:hAnsi="標楷體" w:hint="eastAsia"/>
                <w:sz w:val="26"/>
                <w:szCs w:val="26"/>
              </w:rPr>
              <w:t>各</w:t>
            </w:r>
            <w:r w:rsidR="00901604" w:rsidRPr="00102EBA">
              <w:rPr>
                <w:rFonts w:ascii="標楷體" w:eastAsia="標楷體" w:hAnsi="標楷體" w:hint="eastAsia"/>
                <w:sz w:val="26"/>
                <w:szCs w:val="26"/>
              </w:rPr>
              <w:t>村經管之各</w:t>
            </w:r>
            <w:r w:rsidRPr="00102EBA">
              <w:rPr>
                <w:rFonts w:ascii="標楷體" w:eastAsia="標楷體" w:hAnsi="標楷體" w:hint="eastAsia"/>
                <w:sz w:val="26"/>
                <w:szCs w:val="26"/>
              </w:rPr>
              <w:t>道路。</w:t>
            </w:r>
          </w:p>
        </w:tc>
      </w:tr>
      <w:tr w:rsidR="00102EBA" w:rsidRPr="00102EBA" w14:paraId="396B899A" w14:textId="77777777" w:rsidTr="00D61F88">
        <w:tc>
          <w:tcPr>
            <w:tcW w:w="9736" w:type="dxa"/>
            <w:shd w:val="clear" w:color="auto" w:fill="BDD6EE" w:themeFill="accent1" w:themeFillTint="66"/>
          </w:tcPr>
          <w:p w14:paraId="7810D941"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鹿野鄉</w:t>
            </w:r>
          </w:p>
        </w:tc>
      </w:tr>
      <w:tr w:rsidR="00102EBA" w:rsidRPr="00102EBA" w14:paraId="79C93F6B" w14:textId="77777777" w:rsidTr="001665B8">
        <w:tc>
          <w:tcPr>
            <w:tcW w:w="9736" w:type="dxa"/>
          </w:tcPr>
          <w:p w14:paraId="6D8A9D81" w14:textId="0757C5F8" w:rsidR="001665B8" w:rsidRPr="00102EBA" w:rsidRDefault="003C0A64">
            <w:pPr>
              <w:rPr>
                <w:rFonts w:ascii="標楷體" w:eastAsia="標楷體" w:hAnsi="標楷體"/>
                <w:sz w:val="26"/>
                <w:szCs w:val="26"/>
              </w:rPr>
            </w:pPr>
            <w:r w:rsidRPr="00102EBA">
              <w:rPr>
                <w:rFonts w:ascii="標楷體" w:eastAsia="標楷體" w:hAnsi="標楷體" w:hint="eastAsia"/>
                <w:sz w:val="26"/>
                <w:szCs w:val="26"/>
              </w:rPr>
              <w:t>除政府機關、學校（政府立案學校及其附設托兒所、幼稚園）及投開票所30公尺內禁止</w:t>
            </w:r>
            <w:proofErr w:type="gramStart"/>
            <w:r w:rsidRPr="00102EBA">
              <w:rPr>
                <w:rFonts w:ascii="標楷體" w:eastAsia="標楷體" w:hAnsi="標楷體" w:hint="eastAsia"/>
                <w:sz w:val="26"/>
                <w:szCs w:val="26"/>
              </w:rPr>
              <w:t>廣告物外</w:t>
            </w:r>
            <w:proofErr w:type="gramEnd"/>
            <w:r w:rsidRPr="00102EBA">
              <w:rPr>
                <w:rFonts w:ascii="標楷體" w:eastAsia="標楷體" w:hAnsi="標楷體" w:hint="eastAsia"/>
                <w:sz w:val="26"/>
                <w:szCs w:val="26"/>
              </w:rPr>
              <w:t>，於本鄉轄管各道路兩側可供設置。</w:t>
            </w:r>
          </w:p>
        </w:tc>
      </w:tr>
      <w:tr w:rsidR="00102EBA" w:rsidRPr="00102EBA" w14:paraId="749787C1" w14:textId="77777777" w:rsidTr="00D61F88">
        <w:tc>
          <w:tcPr>
            <w:tcW w:w="9736" w:type="dxa"/>
            <w:shd w:val="clear" w:color="auto" w:fill="BDD6EE" w:themeFill="accent1" w:themeFillTint="66"/>
          </w:tcPr>
          <w:p w14:paraId="3892D8E4"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池上鄉</w:t>
            </w:r>
          </w:p>
        </w:tc>
      </w:tr>
      <w:tr w:rsidR="00102EBA" w:rsidRPr="00102EBA" w14:paraId="67961991" w14:textId="77777777" w:rsidTr="001665B8">
        <w:tc>
          <w:tcPr>
            <w:tcW w:w="9736" w:type="dxa"/>
          </w:tcPr>
          <w:p w14:paraId="743FEAA6" w14:textId="1A63F26B" w:rsidR="001665B8" w:rsidRPr="00102EBA" w:rsidRDefault="00503A5C">
            <w:pPr>
              <w:rPr>
                <w:rFonts w:ascii="標楷體" w:eastAsia="標楷體" w:hAnsi="標楷體"/>
                <w:sz w:val="26"/>
                <w:szCs w:val="26"/>
              </w:rPr>
            </w:pPr>
            <w:r w:rsidRPr="00102EBA">
              <w:rPr>
                <w:rFonts w:ascii="標楷體" w:eastAsia="標楷體" w:hAnsi="標楷體" w:hint="eastAsia"/>
                <w:sz w:val="26"/>
                <w:szCs w:val="26"/>
              </w:rPr>
              <w:t>池上鄉除下列地點、道路、設施禁止懸掛或豎立</w:t>
            </w:r>
            <w:proofErr w:type="gramStart"/>
            <w:r w:rsidRPr="00102EBA">
              <w:rPr>
                <w:rFonts w:ascii="標楷體" w:eastAsia="標楷體" w:hAnsi="標楷體" w:hint="eastAsia"/>
                <w:sz w:val="26"/>
                <w:szCs w:val="26"/>
              </w:rPr>
              <w:t>廣告物外</w:t>
            </w:r>
            <w:proofErr w:type="gramEnd"/>
            <w:r w:rsidRPr="00102EBA">
              <w:rPr>
                <w:rFonts w:ascii="標楷體" w:eastAsia="標楷體" w:hAnsi="標楷體" w:hint="eastAsia"/>
                <w:sz w:val="26"/>
                <w:szCs w:val="26"/>
              </w:rPr>
              <w:t>，其餘本鄉轄管道路（含路燈</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及安全島）原則開放設置，但依其他法規規定禁止者，依其他法規處理：</w:t>
            </w:r>
          </w:p>
          <w:p w14:paraId="5319E61A" w14:textId="77777777" w:rsidR="00503A5C" w:rsidRPr="00102EBA" w:rsidRDefault="00503A5C" w:rsidP="00503A5C">
            <w:pPr>
              <w:pStyle w:val="a4"/>
              <w:numPr>
                <w:ilvl w:val="0"/>
                <w:numId w:val="10"/>
              </w:numPr>
              <w:ind w:leftChars="0"/>
              <w:rPr>
                <w:rFonts w:ascii="標楷體" w:eastAsia="標楷體" w:hAnsi="標楷體"/>
                <w:sz w:val="26"/>
                <w:szCs w:val="26"/>
              </w:rPr>
            </w:pPr>
            <w:r w:rsidRPr="00102EBA">
              <w:rPr>
                <w:rFonts w:ascii="標楷體" w:eastAsia="標楷體" w:hAnsi="標楷體" w:hint="eastAsia"/>
                <w:sz w:val="26"/>
                <w:szCs w:val="26"/>
              </w:rPr>
              <w:t>鄉內各電</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、橋樑、政府機關、活動中心、公園、學校（包含政府立案之公、私立學校及其附設托兒所、幼稚園）及投開票所30公尺內道路。</w:t>
            </w:r>
          </w:p>
          <w:p w14:paraId="239D60C5" w14:textId="77777777" w:rsidR="00503A5C" w:rsidRPr="00102EBA" w:rsidRDefault="00503A5C" w:rsidP="00503A5C">
            <w:pPr>
              <w:pStyle w:val="a4"/>
              <w:numPr>
                <w:ilvl w:val="0"/>
                <w:numId w:val="10"/>
              </w:numPr>
              <w:ind w:leftChars="0"/>
              <w:rPr>
                <w:rFonts w:ascii="標楷體" w:eastAsia="標楷體" w:hAnsi="標楷體"/>
                <w:sz w:val="26"/>
                <w:szCs w:val="26"/>
              </w:rPr>
            </w:pPr>
            <w:r w:rsidRPr="00102EBA">
              <w:rPr>
                <w:rFonts w:ascii="標楷體" w:eastAsia="標楷體" w:hAnsi="標楷體" w:hint="eastAsia"/>
                <w:sz w:val="26"/>
                <w:szCs w:val="26"/>
              </w:rPr>
              <w:t>台9線、台20甲線及</w:t>
            </w:r>
            <w:r w:rsidR="001D0D86" w:rsidRPr="00102EBA">
              <w:rPr>
                <w:rFonts w:ascii="標楷體" w:eastAsia="標楷體" w:hAnsi="標楷體" w:hint="eastAsia"/>
                <w:sz w:val="26"/>
                <w:szCs w:val="26"/>
              </w:rPr>
              <w:t>縣</w:t>
            </w:r>
            <w:r w:rsidRPr="00102EBA">
              <w:rPr>
                <w:rFonts w:ascii="標楷體" w:eastAsia="標楷體" w:hAnsi="標楷體" w:hint="eastAsia"/>
                <w:sz w:val="26"/>
                <w:szCs w:val="26"/>
              </w:rPr>
              <w:t>道197號沿線。</w:t>
            </w:r>
          </w:p>
        </w:tc>
      </w:tr>
      <w:tr w:rsidR="00102EBA" w:rsidRPr="00102EBA" w14:paraId="654D3ABE" w14:textId="77777777" w:rsidTr="00D61F88">
        <w:tc>
          <w:tcPr>
            <w:tcW w:w="9736" w:type="dxa"/>
            <w:shd w:val="clear" w:color="auto" w:fill="BDD6EE" w:themeFill="accent1" w:themeFillTint="66"/>
          </w:tcPr>
          <w:p w14:paraId="045FABC4"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東河鄉</w:t>
            </w:r>
          </w:p>
        </w:tc>
      </w:tr>
      <w:tr w:rsidR="00102EBA" w:rsidRPr="00102EBA" w14:paraId="73381142" w14:textId="77777777" w:rsidTr="001665B8">
        <w:tc>
          <w:tcPr>
            <w:tcW w:w="9736" w:type="dxa"/>
          </w:tcPr>
          <w:p w14:paraId="5ED3823C" w14:textId="40C32B61" w:rsidR="00B13172" w:rsidRPr="00102EBA" w:rsidRDefault="00342FBE" w:rsidP="00174B04">
            <w:pPr>
              <w:rPr>
                <w:rFonts w:ascii="標楷體" w:eastAsia="標楷體" w:hAnsi="標楷體"/>
                <w:sz w:val="26"/>
                <w:szCs w:val="26"/>
              </w:rPr>
            </w:pPr>
            <w:r w:rsidRPr="00102EBA">
              <w:rPr>
                <w:rFonts w:ascii="標楷體" w:eastAsia="標楷體" w:hAnsi="標楷體" w:hint="eastAsia"/>
                <w:sz w:val="26"/>
                <w:szCs w:val="26"/>
              </w:rPr>
              <w:t>除都蘭村協天宮周邊鄉道、都蘭觀海平台、興昌活動中心周邊鄉道、興隆社區美鄉公園周邊鄉道</w:t>
            </w:r>
            <w:r w:rsidR="00174B04" w:rsidRPr="00102EBA">
              <w:rPr>
                <w:rFonts w:ascii="標楷體" w:eastAsia="標楷體" w:hAnsi="標楷體" w:hint="eastAsia"/>
                <w:sz w:val="26"/>
                <w:szCs w:val="26"/>
              </w:rPr>
              <w:t>及</w:t>
            </w:r>
            <w:r w:rsidRPr="00102EBA">
              <w:rPr>
                <w:rFonts w:ascii="標楷體" w:eastAsia="標楷體" w:hAnsi="標楷體" w:hint="eastAsia"/>
                <w:sz w:val="26"/>
                <w:szCs w:val="26"/>
              </w:rPr>
              <w:t>泰源活動中心周邊鄉道</w:t>
            </w:r>
            <w:r w:rsidR="00174B04" w:rsidRPr="00102EBA">
              <w:rPr>
                <w:rFonts w:ascii="標楷體" w:eastAsia="標楷體" w:hAnsi="標楷體" w:hint="eastAsia"/>
                <w:sz w:val="26"/>
                <w:szCs w:val="26"/>
              </w:rPr>
              <w:t>外，其餘地點禁止懸掛或豎立廣告物。</w:t>
            </w:r>
          </w:p>
        </w:tc>
      </w:tr>
      <w:tr w:rsidR="00102EBA" w:rsidRPr="00102EBA" w14:paraId="621CAB79" w14:textId="77777777" w:rsidTr="00D61F88">
        <w:tc>
          <w:tcPr>
            <w:tcW w:w="9736" w:type="dxa"/>
            <w:shd w:val="clear" w:color="auto" w:fill="BDD6EE" w:themeFill="accent1" w:themeFillTint="66"/>
          </w:tcPr>
          <w:p w14:paraId="48FB0C88"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長濱鄉</w:t>
            </w:r>
          </w:p>
        </w:tc>
      </w:tr>
      <w:tr w:rsidR="00102EBA" w:rsidRPr="00102EBA" w14:paraId="2E4EFE95" w14:textId="77777777" w:rsidTr="001665B8">
        <w:tc>
          <w:tcPr>
            <w:tcW w:w="9736" w:type="dxa"/>
          </w:tcPr>
          <w:p w14:paraId="00EB3AA5" w14:textId="77777777" w:rsidR="001665B8" w:rsidRPr="00102EBA" w:rsidRDefault="002E3000" w:rsidP="000B4FF3">
            <w:pPr>
              <w:pStyle w:val="a4"/>
              <w:numPr>
                <w:ilvl w:val="0"/>
                <w:numId w:val="14"/>
              </w:numPr>
              <w:ind w:leftChars="0"/>
              <w:rPr>
                <w:rFonts w:ascii="標楷體" w:eastAsia="標楷體" w:hAnsi="標楷體"/>
                <w:sz w:val="26"/>
                <w:szCs w:val="26"/>
              </w:rPr>
            </w:pPr>
            <w:r w:rsidRPr="00102EBA">
              <w:rPr>
                <w:rFonts w:ascii="標楷體" w:eastAsia="標楷體" w:hAnsi="標楷體" w:hint="eastAsia"/>
                <w:sz w:val="26"/>
                <w:szCs w:val="26"/>
              </w:rPr>
              <w:t>轄管各道路及活動中心。</w:t>
            </w:r>
          </w:p>
          <w:p w14:paraId="5B357ED1" w14:textId="77777777" w:rsidR="002E3000" w:rsidRPr="00102EBA" w:rsidRDefault="002E3000" w:rsidP="000B4FF3">
            <w:pPr>
              <w:pStyle w:val="a4"/>
              <w:numPr>
                <w:ilvl w:val="0"/>
                <w:numId w:val="14"/>
              </w:numPr>
              <w:ind w:leftChars="0"/>
              <w:rPr>
                <w:rFonts w:ascii="標楷體" w:eastAsia="標楷體" w:hAnsi="標楷體"/>
                <w:sz w:val="26"/>
                <w:szCs w:val="26"/>
              </w:rPr>
            </w:pPr>
            <w:r w:rsidRPr="00102EBA">
              <w:rPr>
                <w:rFonts w:ascii="標楷體" w:eastAsia="標楷體" w:hAnsi="標楷體" w:hint="eastAsia"/>
                <w:sz w:val="26"/>
                <w:szCs w:val="26"/>
              </w:rPr>
              <w:t>各機關學校之圍牆，應洽請主管單位同意後設置。</w:t>
            </w:r>
          </w:p>
        </w:tc>
      </w:tr>
      <w:tr w:rsidR="00102EBA" w:rsidRPr="00102EBA" w14:paraId="5A4A9B48" w14:textId="77777777" w:rsidTr="00D61F88">
        <w:tc>
          <w:tcPr>
            <w:tcW w:w="9736" w:type="dxa"/>
            <w:shd w:val="clear" w:color="auto" w:fill="BDD6EE" w:themeFill="accent1" w:themeFillTint="66"/>
          </w:tcPr>
          <w:p w14:paraId="2789533A"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太麻里鄉</w:t>
            </w:r>
          </w:p>
        </w:tc>
      </w:tr>
      <w:tr w:rsidR="00102EBA" w:rsidRPr="00102EBA" w14:paraId="129956D7" w14:textId="77777777" w:rsidTr="001665B8">
        <w:tc>
          <w:tcPr>
            <w:tcW w:w="9736" w:type="dxa"/>
          </w:tcPr>
          <w:p w14:paraId="7B33F05F" w14:textId="77777777" w:rsidR="001665B8" w:rsidRPr="00102EBA" w:rsidRDefault="00582346">
            <w:pPr>
              <w:rPr>
                <w:rFonts w:ascii="標楷體" w:eastAsia="標楷體" w:hAnsi="標楷體"/>
                <w:sz w:val="26"/>
                <w:szCs w:val="26"/>
              </w:rPr>
            </w:pPr>
            <w:r w:rsidRPr="00102EBA">
              <w:rPr>
                <w:rFonts w:ascii="標楷體" w:eastAsia="標楷體" w:hAnsi="標楷體" w:hint="eastAsia"/>
                <w:sz w:val="26"/>
                <w:szCs w:val="26"/>
              </w:rPr>
              <w:t>太麻里火車站前道路。</w:t>
            </w:r>
          </w:p>
        </w:tc>
      </w:tr>
      <w:tr w:rsidR="00102EBA" w:rsidRPr="00102EBA" w14:paraId="1CC91B5B" w14:textId="77777777" w:rsidTr="00D61F88">
        <w:tc>
          <w:tcPr>
            <w:tcW w:w="9736" w:type="dxa"/>
            <w:shd w:val="clear" w:color="auto" w:fill="BDD6EE" w:themeFill="accent1" w:themeFillTint="66"/>
          </w:tcPr>
          <w:p w14:paraId="1FA51FFE"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大武鄉</w:t>
            </w:r>
          </w:p>
        </w:tc>
      </w:tr>
      <w:tr w:rsidR="00102EBA" w:rsidRPr="00102EBA" w14:paraId="09FB1B7A" w14:textId="77777777" w:rsidTr="001665B8">
        <w:tc>
          <w:tcPr>
            <w:tcW w:w="9736" w:type="dxa"/>
          </w:tcPr>
          <w:p w14:paraId="6A2B41DB" w14:textId="27C80DB9" w:rsidR="001D0D86" w:rsidRPr="00102EBA" w:rsidRDefault="001D0D86" w:rsidP="000B4FF3">
            <w:pPr>
              <w:rPr>
                <w:rFonts w:ascii="標楷體" w:eastAsia="標楷體" w:hAnsi="標楷體"/>
                <w:sz w:val="26"/>
                <w:szCs w:val="26"/>
              </w:rPr>
            </w:pPr>
            <w:r w:rsidRPr="00102EBA">
              <w:rPr>
                <w:rFonts w:ascii="標楷體" w:eastAsia="標楷體" w:hAnsi="標楷體"/>
                <w:sz w:val="26"/>
                <w:szCs w:val="26"/>
              </w:rPr>
              <w:t>大武鄉除下列地點、道路、設施禁止設置</w:t>
            </w:r>
            <w:proofErr w:type="gramStart"/>
            <w:r w:rsidRPr="00102EBA">
              <w:rPr>
                <w:rFonts w:ascii="標楷體" w:eastAsia="標楷體" w:hAnsi="標楷體"/>
                <w:sz w:val="26"/>
                <w:szCs w:val="26"/>
              </w:rPr>
              <w:t>廣告物外</w:t>
            </w:r>
            <w:proofErr w:type="gramEnd"/>
            <w:r w:rsidRPr="00102EBA">
              <w:rPr>
                <w:rFonts w:ascii="標楷體" w:eastAsia="標楷體" w:hAnsi="標楷體"/>
                <w:sz w:val="26"/>
                <w:szCs w:val="26"/>
              </w:rPr>
              <w:t>，其餘本鄉轄管道路原則開放設置，惟有其他法令規定禁止者，應依其規定辦理</w:t>
            </w:r>
            <w:r w:rsidRPr="00102EBA">
              <w:rPr>
                <w:rFonts w:ascii="標楷體" w:eastAsia="標楷體" w:hAnsi="標楷體" w:hint="eastAsia"/>
                <w:sz w:val="26"/>
                <w:szCs w:val="26"/>
              </w:rPr>
              <w:t>：</w:t>
            </w:r>
          </w:p>
          <w:p w14:paraId="188A598F" w14:textId="77777777" w:rsidR="001D0D86" w:rsidRPr="00102EBA" w:rsidRDefault="001D0D86" w:rsidP="000B4FF3">
            <w:pPr>
              <w:pStyle w:val="a4"/>
              <w:numPr>
                <w:ilvl w:val="0"/>
                <w:numId w:val="15"/>
              </w:numPr>
              <w:ind w:leftChars="0"/>
              <w:jc w:val="both"/>
              <w:rPr>
                <w:rFonts w:ascii="標楷體" w:eastAsia="標楷體" w:hAnsi="標楷體"/>
                <w:sz w:val="26"/>
                <w:szCs w:val="26"/>
              </w:rPr>
            </w:pPr>
            <w:r w:rsidRPr="00102EBA">
              <w:rPr>
                <w:rFonts w:ascii="標楷體" w:eastAsia="標楷體" w:hAnsi="標楷體"/>
                <w:sz w:val="26"/>
                <w:szCs w:val="26"/>
              </w:rPr>
              <w:t>本鄉轄管道路之各電線桿、路燈</w:t>
            </w:r>
            <w:proofErr w:type="gramStart"/>
            <w:r w:rsidRPr="00102EBA">
              <w:rPr>
                <w:rFonts w:ascii="標楷體" w:eastAsia="標楷體" w:hAnsi="標楷體"/>
                <w:sz w:val="26"/>
                <w:szCs w:val="26"/>
              </w:rPr>
              <w:t>桿</w:t>
            </w:r>
            <w:proofErr w:type="gramEnd"/>
            <w:r w:rsidRPr="00102EBA">
              <w:rPr>
                <w:rFonts w:ascii="標楷體" w:eastAsia="標楷體" w:hAnsi="標楷體"/>
                <w:sz w:val="26"/>
                <w:szCs w:val="26"/>
              </w:rPr>
              <w:t>。</w:t>
            </w:r>
          </w:p>
          <w:p w14:paraId="0E9A851D" w14:textId="77777777" w:rsidR="001D0D86" w:rsidRPr="00102EBA" w:rsidRDefault="001D0D86" w:rsidP="000B4FF3">
            <w:pPr>
              <w:pStyle w:val="a4"/>
              <w:numPr>
                <w:ilvl w:val="0"/>
                <w:numId w:val="15"/>
              </w:numPr>
              <w:ind w:leftChars="0"/>
              <w:jc w:val="both"/>
              <w:rPr>
                <w:rFonts w:ascii="標楷體" w:eastAsia="標楷體" w:hAnsi="標楷體"/>
                <w:sz w:val="26"/>
                <w:szCs w:val="26"/>
              </w:rPr>
            </w:pPr>
            <w:r w:rsidRPr="00102EBA">
              <w:rPr>
                <w:rFonts w:ascii="標楷體" w:eastAsia="標楷體" w:hAnsi="標楷體"/>
                <w:sz w:val="26"/>
                <w:szCs w:val="26"/>
              </w:rPr>
              <w:t>本鄉轄管道路之交通標誌(例如指示牌、反光鏡等)周圍3公尺內。</w:t>
            </w:r>
          </w:p>
          <w:p w14:paraId="58F16BEC" w14:textId="77777777" w:rsidR="001D0D86" w:rsidRPr="00102EBA" w:rsidRDefault="001D0D86" w:rsidP="000B4FF3">
            <w:pPr>
              <w:pStyle w:val="a4"/>
              <w:numPr>
                <w:ilvl w:val="0"/>
                <w:numId w:val="15"/>
              </w:numPr>
              <w:ind w:leftChars="0"/>
              <w:jc w:val="both"/>
              <w:rPr>
                <w:rFonts w:ascii="標楷體" w:eastAsia="標楷體" w:hAnsi="標楷體"/>
                <w:sz w:val="26"/>
                <w:szCs w:val="26"/>
              </w:rPr>
            </w:pPr>
            <w:r w:rsidRPr="00102EBA">
              <w:rPr>
                <w:rFonts w:ascii="標楷體" w:eastAsia="標楷體" w:hAnsi="標楷體"/>
                <w:sz w:val="26"/>
                <w:szCs w:val="26"/>
              </w:rPr>
              <w:t>本鄉轄內政府機關、學校(含政府立案之公、私立學校及其附設托兒所、幼兒園)、活動中心、集(聚)會所、公園、遊憩區。</w:t>
            </w:r>
          </w:p>
          <w:p w14:paraId="40C61407" w14:textId="77777777" w:rsidR="00F17E49" w:rsidRPr="00102EBA" w:rsidRDefault="001D0D86" w:rsidP="000B4FF3">
            <w:pPr>
              <w:pStyle w:val="a4"/>
              <w:numPr>
                <w:ilvl w:val="0"/>
                <w:numId w:val="15"/>
              </w:numPr>
              <w:ind w:leftChars="0"/>
              <w:jc w:val="both"/>
              <w:rPr>
                <w:rFonts w:ascii="標楷體" w:eastAsia="標楷體" w:hAnsi="標楷體"/>
                <w:sz w:val="26"/>
                <w:szCs w:val="26"/>
              </w:rPr>
            </w:pPr>
            <w:r w:rsidRPr="00102EBA">
              <w:rPr>
                <w:rFonts w:ascii="標楷體" w:eastAsia="標楷體" w:hAnsi="標楷體"/>
                <w:sz w:val="26"/>
                <w:szCs w:val="26"/>
              </w:rPr>
              <w:t>距離投開票所30公尺內之道路兩側。</w:t>
            </w:r>
          </w:p>
        </w:tc>
      </w:tr>
      <w:tr w:rsidR="00102EBA" w:rsidRPr="00102EBA" w14:paraId="6AB4DD93" w14:textId="77777777" w:rsidTr="00D61F88">
        <w:tc>
          <w:tcPr>
            <w:tcW w:w="9736" w:type="dxa"/>
            <w:shd w:val="clear" w:color="auto" w:fill="BDD6EE" w:themeFill="accent1" w:themeFillTint="66"/>
          </w:tcPr>
          <w:p w14:paraId="0159BD03"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lastRenderedPageBreak/>
              <w:t>延平鄉</w:t>
            </w:r>
          </w:p>
        </w:tc>
      </w:tr>
      <w:tr w:rsidR="00102EBA" w:rsidRPr="00102EBA" w14:paraId="0FA7B65B" w14:textId="77777777" w:rsidTr="001665B8">
        <w:tc>
          <w:tcPr>
            <w:tcW w:w="9736" w:type="dxa"/>
          </w:tcPr>
          <w:p w14:paraId="37A5472A" w14:textId="05DC90DD" w:rsidR="008B0306" w:rsidRPr="00102EBA" w:rsidRDefault="00450F6F" w:rsidP="000B4FF3">
            <w:pPr>
              <w:pStyle w:val="a4"/>
              <w:numPr>
                <w:ilvl w:val="0"/>
                <w:numId w:val="6"/>
              </w:numPr>
              <w:ind w:leftChars="0" w:left="387" w:hangingChars="149" w:hanging="387"/>
              <w:jc w:val="both"/>
              <w:rPr>
                <w:rFonts w:ascii="標楷體" w:eastAsia="標楷體" w:hAnsi="標楷體"/>
                <w:sz w:val="26"/>
                <w:szCs w:val="26"/>
              </w:rPr>
            </w:pPr>
            <w:r w:rsidRPr="00102EBA">
              <w:rPr>
                <w:rFonts w:ascii="標楷體" w:eastAsia="標楷體" w:hAnsi="標楷體" w:hint="eastAsia"/>
                <w:bCs/>
                <w:kern w:val="0"/>
                <w:sz w:val="26"/>
                <w:szCs w:val="26"/>
              </w:rPr>
              <w:t>鄉內各電</w:t>
            </w:r>
            <w:proofErr w:type="gramStart"/>
            <w:r w:rsidRPr="00102EBA">
              <w:rPr>
                <w:rFonts w:ascii="標楷體" w:eastAsia="標楷體" w:hAnsi="標楷體" w:hint="eastAsia"/>
                <w:bCs/>
                <w:kern w:val="0"/>
                <w:sz w:val="26"/>
                <w:szCs w:val="26"/>
              </w:rPr>
              <w:t>桿</w:t>
            </w:r>
            <w:proofErr w:type="gramEnd"/>
            <w:r w:rsidRPr="00102EBA">
              <w:rPr>
                <w:rFonts w:ascii="標楷體" w:eastAsia="標楷體" w:hAnsi="標楷體" w:hint="eastAsia"/>
                <w:bCs/>
                <w:kern w:val="0"/>
                <w:sz w:val="26"/>
                <w:szCs w:val="26"/>
              </w:rPr>
              <w:t>、橋樑、政府機關、活動中心、學校（政府立案學校及其附設托兒所、幼稚園）及投開票所30公尺內禁止張貼、懸掛</w:t>
            </w:r>
            <w:proofErr w:type="gramStart"/>
            <w:r w:rsidRPr="00102EBA">
              <w:rPr>
                <w:rFonts w:ascii="標楷體" w:eastAsia="標楷體" w:hAnsi="標楷體" w:hint="eastAsia"/>
                <w:bCs/>
                <w:kern w:val="0"/>
                <w:sz w:val="26"/>
                <w:szCs w:val="26"/>
              </w:rPr>
              <w:t>廣告物外</w:t>
            </w:r>
            <w:proofErr w:type="gramEnd"/>
            <w:r w:rsidRPr="00102EBA">
              <w:rPr>
                <w:rFonts w:ascii="標楷體" w:eastAsia="標楷體" w:hAnsi="標楷體" w:hint="eastAsia"/>
                <w:bCs/>
                <w:kern w:val="0"/>
                <w:sz w:val="26"/>
                <w:szCs w:val="26"/>
              </w:rPr>
              <w:t>，於本鄉轄管各道路兩側 原則可供設置，但依其他法規禁止者，依該管法規處理。</w:t>
            </w:r>
            <w:r w:rsidR="008B0306" w:rsidRPr="00102EBA">
              <w:rPr>
                <w:rFonts w:ascii="標楷體" w:eastAsia="標楷體" w:hAnsi="標楷體" w:hint="eastAsia"/>
                <w:sz w:val="26"/>
                <w:szCs w:val="26"/>
              </w:rPr>
              <w:t>紅葉村：村內巷道、2條聯外道路、活動中心廣場及周邊。</w:t>
            </w:r>
          </w:p>
          <w:p w14:paraId="5AA7F7BD" w14:textId="77777777" w:rsidR="008B0306" w:rsidRPr="00102EBA" w:rsidRDefault="008B0306" w:rsidP="000B4FF3">
            <w:pPr>
              <w:pStyle w:val="a4"/>
              <w:numPr>
                <w:ilvl w:val="0"/>
                <w:numId w:val="6"/>
              </w:numPr>
              <w:ind w:leftChars="0" w:left="387" w:hangingChars="149" w:hanging="387"/>
              <w:jc w:val="both"/>
              <w:rPr>
                <w:rFonts w:ascii="標楷體" w:eastAsia="標楷體" w:hAnsi="標楷體"/>
                <w:sz w:val="26"/>
                <w:szCs w:val="26"/>
              </w:rPr>
            </w:pPr>
            <w:r w:rsidRPr="00102EBA">
              <w:rPr>
                <w:rFonts w:ascii="標楷體" w:eastAsia="標楷體" w:hAnsi="標楷體" w:hint="eastAsia"/>
                <w:sz w:val="26"/>
                <w:szCs w:val="26"/>
              </w:rPr>
              <w:t>各機關學校及私人之圍牆，應</w:t>
            </w:r>
            <w:proofErr w:type="gramStart"/>
            <w:r w:rsidRPr="00102EBA">
              <w:rPr>
                <w:rFonts w:ascii="標楷體" w:eastAsia="標楷體" w:hAnsi="標楷體" w:hint="eastAsia"/>
                <w:sz w:val="26"/>
                <w:szCs w:val="26"/>
              </w:rPr>
              <w:t>逕</w:t>
            </w:r>
            <w:proofErr w:type="gramEnd"/>
            <w:r w:rsidRPr="00102EBA">
              <w:rPr>
                <w:rFonts w:ascii="標楷體" w:eastAsia="標楷體" w:hAnsi="標楷體" w:hint="eastAsia"/>
                <w:sz w:val="26"/>
                <w:szCs w:val="26"/>
              </w:rPr>
              <w:t>向所有權人或管理人(單位)取得同意設置，始可設置。</w:t>
            </w:r>
          </w:p>
          <w:p w14:paraId="78D7F38F" w14:textId="79AE1E29" w:rsidR="001665B8" w:rsidRPr="00102EBA" w:rsidRDefault="008B0306" w:rsidP="008B0306">
            <w:pPr>
              <w:pStyle w:val="a4"/>
              <w:numPr>
                <w:ilvl w:val="0"/>
                <w:numId w:val="6"/>
              </w:numPr>
              <w:ind w:leftChars="0"/>
              <w:jc w:val="both"/>
              <w:rPr>
                <w:rFonts w:ascii="標楷體" w:eastAsia="標楷體" w:hAnsi="標楷體"/>
                <w:sz w:val="26"/>
                <w:szCs w:val="26"/>
              </w:rPr>
            </w:pPr>
            <w:r w:rsidRPr="00102EBA">
              <w:rPr>
                <w:rFonts w:ascii="標楷體" w:eastAsia="標楷體" w:hAnsi="標楷體"/>
                <w:sz w:val="26"/>
                <w:szCs w:val="26"/>
              </w:rPr>
              <w:t>張貼及懸掛廣告物,其旗幟</w:t>
            </w:r>
            <w:proofErr w:type="gramStart"/>
            <w:r w:rsidRPr="00102EBA">
              <w:rPr>
                <w:rFonts w:ascii="標楷體" w:eastAsia="標楷體" w:hAnsi="標楷體"/>
                <w:sz w:val="26"/>
                <w:szCs w:val="26"/>
              </w:rPr>
              <w:t>勿</w:t>
            </w:r>
            <w:proofErr w:type="gramEnd"/>
            <w:r w:rsidRPr="00102EBA">
              <w:rPr>
                <w:rFonts w:ascii="標楷體" w:eastAsia="標楷體" w:hAnsi="標楷體"/>
                <w:sz w:val="26"/>
                <w:szCs w:val="26"/>
              </w:rPr>
              <w:t>影響交通安全之虞</w:t>
            </w:r>
            <w:r w:rsidRPr="00102EBA">
              <w:rPr>
                <w:rFonts w:ascii="標楷體" w:eastAsia="標楷體" w:hAnsi="標楷體" w:hint="eastAsia"/>
                <w:sz w:val="26"/>
                <w:szCs w:val="26"/>
              </w:rPr>
              <w:t>。</w:t>
            </w:r>
          </w:p>
        </w:tc>
      </w:tr>
      <w:tr w:rsidR="00102EBA" w:rsidRPr="00102EBA" w14:paraId="40C2119E" w14:textId="77777777" w:rsidTr="00D61F88">
        <w:tc>
          <w:tcPr>
            <w:tcW w:w="9736" w:type="dxa"/>
            <w:shd w:val="clear" w:color="auto" w:fill="BDD6EE" w:themeFill="accent1" w:themeFillTint="66"/>
          </w:tcPr>
          <w:p w14:paraId="300B68D9"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海端鄉</w:t>
            </w:r>
          </w:p>
        </w:tc>
      </w:tr>
      <w:tr w:rsidR="00102EBA" w:rsidRPr="00102EBA" w14:paraId="2158AE6F" w14:textId="77777777" w:rsidTr="001665B8">
        <w:tc>
          <w:tcPr>
            <w:tcW w:w="9736" w:type="dxa"/>
          </w:tcPr>
          <w:p w14:paraId="702AAA7F" w14:textId="77777777" w:rsidR="008B0306" w:rsidRPr="00102EBA" w:rsidRDefault="008B0306" w:rsidP="008B0306">
            <w:pPr>
              <w:pStyle w:val="a4"/>
              <w:numPr>
                <w:ilvl w:val="0"/>
                <w:numId w:val="7"/>
              </w:numPr>
              <w:ind w:leftChars="0"/>
              <w:jc w:val="both"/>
              <w:rPr>
                <w:rFonts w:ascii="標楷體" w:eastAsia="標楷體" w:hAnsi="標楷體"/>
                <w:sz w:val="26"/>
                <w:szCs w:val="26"/>
              </w:rPr>
            </w:pPr>
            <w:r w:rsidRPr="00102EBA">
              <w:rPr>
                <w:rFonts w:ascii="標楷體" w:eastAsia="標楷體" w:hAnsi="標楷體" w:hint="eastAsia"/>
                <w:sz w:val="26"/>
                <w:szCs w:val="26"/>
              </w:rPr>
              <w:t>轄管各道路兩側。</w:t>
            </w:r>
          </w:p>
          <w:p w14:paraId="2FDBAAA5" w14:textId="012AC6DE" w:rsidR="008B0306" w:rsidRPr="00102EBA" w:rsidRDefault="00342FBE" w:rsidP="008B0306">
            <w:pPr>
              <w:pStyle w:val="a4"/>
              <w:numPr>
                <w:ilvl w:val="0"/>
                <w:numId w:val="7"/>
              </w:numPr>
              <w:ind w:leftChars="0"/>
              <w:jc w:val="both"/>
              <w:rPr>
                <w:rFonts w:ascii="標楷體" w:eastAsia="標楷體" w:hAnsi="標楷體"/>
                <w:sz w:val="26"/>
                <w:szCs w:val="26"/>
              </w:rPr>
            </w:pPr>
            <w:r w:rsidRPr="00102EBA">
              <w:rPr>
                <w:rFonts w:ascii="標楷體" w:eastAsia="標楷體" w:hAnsi="標楷體" w:hint="eastAsia"/>
                <w:sz w:val="26"/>
                <w:szCs w:val="26"/>
              </w:rPr>
              <w:t>文宣應張貼於本鄉所設置「文宣張貼處」看板，禁止張貼於電線(</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)、路燈</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或圍牆上。</w:t>
            </w:r>
          </w:p>
          <w:p w14:paraId="192E53FC" w14:textId="611BE2E7" w:rsidR="001665B8" w:rsidRPr="00102EBA" w:rsidRDefault="00342FBE" w:rsidP="008B0306">
            <w:pPr>
              <w:pStyle w:val="a4"/>
              <w:numPr>
                <w:ilvl w:val="0"/>
                <w:numId w:val="7"/>
              </w:numPr>
              <w:ind w:leftChars="0"/>
              <w:jc w:val="both"/>
              <w:rPr>
                <w:rFonts w:ascii="標楷體" w:eastAsia="標楷體" w:hAnsi="標楷體"/>
                <w:sz w:val="26"/>
                <w:szCs w:val="26"/>
              </w:rPr>
            </w:pPr>
            <w:r w:rsidRPr="00102EBA">
              <w:rPr>
                <w:rFonts w:ascii="標楷體" w:eastAsia="標楷體" w:hAnsi="標楷體" w:hint="eastAsia"/>
                <w:sz w:val="26"/>
                <w:szCs w:val="26"/>
              </w:rPr>
              <w:t>所懸掛或豎立之廣告物如設置於私人圍牆、機關學校之圍牆、電線桿、電話</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上或省道兩旁者，請</w:t>
            </w:r>
            <w:proofErr w:type="gramStart"/>
            <w:r w:rsidRPr="00102EBA">
              <w:rPr>
                <w:rFonts w:ascii="標楷體" w:eastAsia="標楷體" w:hAnsi="標楷體" w:hint="eastAsia"/>
                <w:sz w:val="26"/>
                <w:szCs w:val="26"/>
              </w:rPr>
              <w:t>逕</w:t>
            </w:r>
            <w:proofErr w:type="gramEnd"/>
            <w:r w:rsidRPr="00102EBA">
              <w:rPr>
                <w:rFonts w:ascii="標楷體" w:eastAsia="標楷體" w:hAnsi="標楷體" w:hint="eastAsia"/>
                <w:sz w:val="26"/>
                <w:szCs w:val="26"/>
              </w:rPr>
              <w:t>向所有權人或管理人(單位)取得同意設置，始可設置。</w:t>
            </w:r>
          </w:p>
        </w:tc>
      </w:tr>
      <w:tr w:rsidR="00102EBA" w:rsidRPr="00102EBA" w14:paraId="4BC9A3A4" w14:textId="77777777" w:rsidTr="00D61F88">
        <w:tc>
          <w:tcPr>
            <w:tcW w:w="9736" w:type="dxa"/>
            <w:shd w:val="clear" w:color="auto" w:fill="BDD6EE" w:themeFill="accent1" w:themeFillTint="66"/>
          </w:tcPr>
          <w:p w14:paraId="6228A187"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金峰鄉</w:t>
            </w:r>
          </w:p>
        </w:tc>
      </w:tr>
      <w:tr w:rsidR="00102EBA" w:rsidRPr="00102EBA" w14:paraId="19BDB8A9" w14:textId="77777777" w:rsidTr="001665B8">
        <w:tc>
          <w:tcPr>
            <w:tcW w:w="9736" w:type="dxa"/>
          </w:tcPr>
          <w:p w14:paraId="11979E20" w14:textId="33768850" w:rsidR="00901604" w:rsidRPr="00102EBA" w:rsidRDefault="00901604" w:rsidP="00901604">
            <w:pPr>
              <w:pStyle w:val="Default"/>
              <w:rPr>
                <w:color w:val="auto"/>
                <w:sz w:val="26"/>
                <w:szCs w:val="26"/>
              </w:rPr>
            </w:pPr>
            <w:r w:rsidRPr="00102EBA">
              <w:rPr>
                <w:rFonts w:hint="eastAsia"/>
                <w:color w:val="auto"/>
                <w:sz w:val="26"/>
                <w:szCs w:val="26"/>
              </w:rPr>
              <w:t>除</w:t>
            </w:r>
            <w:r w:rsidR="004E0B51" w:rsidRPr="00102EBA">
              <w:rPr>
                <w:rFonts w:hint="eastAsia"/>
                <w:color w:val="auto"/>
                <w:sz w:val="26"/>
                <w:szCs w:val="26"/>
              </w:rPr>
              <w:t>下列各地點禁止懸掛、豎立旗幟或廣告</w:t>
            </w:r>
            <w:r w:rsidRPr="00102EBA">
              <w:rPr>
                <w:rFonts w:hint="eastAsia"/>
                <w:color w:val="auto"/>
                <w:sz w:val="26"/>
                <w:szCs w:val="26"/>
              </w:rPr>
              <w:t>外，其餘皆可懸掛:</w:t>
            </w:r>
          </w:p>
          <w:p w14:paraId="0099F969" w14:textId="77777777" w:rsidR="00B4046E" w:rsidRPr="00102EBA" w:rsidRDefault="004E0B51" w:rsidP="00B4046E">
            <w:pPr>
              <w:pStyle w:val="Default"/>
              <w:numPr>
                <w:ilvl w:val="0"/>
                <w:numId w:val="17"/>
              </w:numPr>
              <w:rPr>
                <w:color w:val="auto"/>
                <w:sz w:val="26"/>
                <w:szCs w:val="26"/>
              </w:rPr>
            </w:pPr>
            <w:proofErr w:type="gramStart"/>
            <w:r w:rsidRPr="00102EBA">
              <w:rPr>
                <w:rFonts w:hint="eastAsia"/>
                <w:color w:val="auto"/>
                <w:sz w:val="26"/>
                <w:szCs w:val="26"/>
              </w:rPr>
              <w:t>壢坵</w:t>
            </w:r>
            <w:proofErr w:type="gramEnd"/>
            <w:r w:rsidRPr="00102EBA">
              <w:rPr>
                <w:rFonts w:hint="eastAsia"/>
                <w:color w:val="auto"/>
                <w:sz w:val="26"/>
                <w:szCs w:val="26"/>
              </w:rPr>
              <w:t>小米學堂、小米示範田、</w:t>
            </w:r>
            <w:proofErr w:type="gramStart"/>
            <w:r w:rsidR="00B4046E" w:rsidRPr="00102EBA">
              <w:rPr>
                <w:rFonts w:hint="eastAsia"/>
                <w:color w:val="auto"/>
                <w:sz w:val="26"/>
                <w:szCs w:val="26"/>
              </w:rPr>
              <w:t>壢坵</w:t>
            </w:r>
            <w:proofErr w:type="gramEnd"/>
            <w:r w:rsidR="00B4046E" w:rsidRPr="00102EBA">
              <w:rPr>
                <w:rFonts w:hint="eastAsia"/>
                <w:color w:val="auto"/>
                <w:sz w:val="26"/>
                <w:szCs w:val="26"/>
              </w:rPr>
              <w:t>近『歡迎回家』道路西側護欄、</w:t>
            </w:r>
            <w:proofErr w:type="gramStart"/>
            <w:r w:rsidRPr="00102EBA">
              <w:rPr>
                <w:rFonts w:hint="eastAsia"/>
                <w:color w:val="auto"/>
                <w:sz w:val="26"/>
                <w:szCs w:val="26"/>
              </w:rPr>
              <w:t>賓茂快篩站</w:t>
            </w:r>
            <w:proofErr w:type="gramEnd"/>
            <w:r w:rsidRPr="00102EBA">
              <w:rPr>
                <w:rFonts w:hint="eastAsia"/>
                <w:color w:val="auto"/>
                <w:sz w:val="26"/>
                <w:szCs w:val="26"/>
              </w:rPr>
              <w:t>、正興霎時客站、嘉蘭遊客服務站，、嘉蘭溫泉公園、金峰溫泉公園、金峰橋、</w:t>
            </w:r>
            <w:r w:rsidR="001A54B9" w:rsidRPr="00102EBA">
              <w:rPr>
                <w:rFonts w:hint="eastAsia"/>
                <w:color w:val="auto"/>
                <w:sz w:val="26"/>
                <w:szCs w:val="26"/>
              </w:rPr>
              <w:t>拉冷冷大橋、拉灣橋、金峰橋、</w:t>
            </w:r>
            <w:r w:rsidRPr="00102EBA">
              <w:rPr>
                <w:rFonts w:hint="eastAsia"/>
                <w:color w:val="auto"/>
                <w:sz w:val="26"/>
                <w:szCs w:val="26"/>
              </w:rPr>
              <w:t>嘉蘭村入口涼亭</w:t>
            </w:r>
            <w:r w:rsidR="001A54B9" w:rsidRPr="00102EBA">
              <w:rPr>
                <w:rFonts w:hint="eastAsia"/>
                <w:color w:val="auto"/>
                <w:sz w:val="26"/>
                <w:szCs w:val="26"/>
              </w:rPr>
              <w:t>(</w:t>
            </w:r>
            <w:r w:rsidR="0037235A" w:rsidRPr="00102EBA">
              <w:rPr>
                <w:rFonts w:hint="eastAsia"/>
                <w:color w:val="auto"/>
                <w:sz w:val="26"/>
                <w:szCs w:val="26"/>
              </w:rPr>
              <w:t>碉堡瞭望台)</w:t>
            </w:r>
            <w:r w:rsidRPr="00102EBA">
              <w:rPr>
                <w:rFonts w:hint="eastAsia"/>
                <w:color w:val="auto"/>
                <w:sz w:val="26"/>
                <w:szCs w:val="26"/>
              </w:rPr>
              <w:t>前後</w:t>
            </w:r>
            <w:r w:rsidRPr="00102EBA">
              <w:rPr>
                <w:color w:val="auto"/>
                <w:sz w:val="26"/>
                <w:szCs w:val="26"/>
              </w:rPr>
              <w:t>40</w:t>
            </w:r>
            <w:r w:rsidRPr="00102EBA">
              <w:rPr>
                <w:rFonts w:hint="eastAsia"/>
                <w:color w:val="auto"/>
                <w:sz w:val="26"/>
                <w:szCs w:val="26"/>
              </w:rPr>
              <w:t>公尺（共</w:t>
            </w:r>
            <w:r w:rsidRPr="00102EBA">
              <w:rPr>
                <w:color w:val="auto"/>
                <w:sz w:val="26"/>
                <w:szCs w:val="26"/>
              </w:rPr>
              <w:t>80</w:t>
            </w:r>
            <w:r w:rsidRPr="00102EBA">
              <w:rPr>
                <w:rFonts w:hint="eastAsia"/>
                <w:color w:val="auto"/>
                <w:sz w:val="26"/>
                <w:szCs w:val="26"/>
              </w:rPr>
              <w:t>公尺）道路西側</w:t>
            </w:r>
            <w:r w:rsidR="0037235A" w:rsidRPr="00102EBA">
              <w:rPr>
                <w:rFonts w:hint="eastAsia"/>
                <w:color w:val="auto"/>
                <w:sz w:val="26"/>
                <w:szCs w:val="26"/>
              </w:rPr>
              <w:t>、鱷魚山瞭望台</w:t>
            </w:r>
            <w:r w:rsidRPr="00102EBA">
              <w:rPr>
                <w:rFonts w:hint="eastAsia"/>
                <w:color w:val="auto"/>
                <w:sz w:val="26"/>
                <w:szCs w:val="26"/>
              </w:rPr>
              <w:t>及</w:t>
            </w:r>
            <w:r w:rsidR="0037235A" w:rsidRPr="00102EBA">
              <w:rPr>
                <w:rFonts w:hint="eastAsia"/>
                <w:color w:val="auto"/>
                <w:sz w:val="26"/>
                <w:szCs w:val="26"/>
              </w:rPr>
              <w:t>各村集會所(聚會所)公有建築設施</w:t>
            </w:r>
            <w:r w:rsidRPr="00102EBA">
              <w:rPr>
                <w:rFonts w:hint="eastAsia"/>
                <w:color w:val="auto"/>
                <w:sz w:val="26"/>
                <w:szCs w:val="26"/>
              </w:rPr>
              <w:t>等處。</w:t>
            </w:r>
          </w:p>
          <w:p w14:paraId="2E01E512" w14:textId="77777777" w:rsidR="00901604" w:rsidRPr="00102EBA" w:rsidRDefault="00901604" w:rsidP="00B4046E">
            <w:pPr>
              <w:pStyle w:val="Default"/>
              <w:numPr>
                <w:ilvl w:val="0"/>
                <w:numId w:val="17"/>
              </w:numPr>
              <w:rPr>
                <w:color w:val="auto"/>
                <w:sz w:val="26"/>
                <w:szCs w:val="26"/>
              </w:rPr>
            </w:pPr>
            <w:r w:rsidRPr="00102EBA">
              <w:rPr>
                <w:color w:val="auto"/>
                <w:sz w:val="26"/>
                <w:szCs w:val="26"/>
              </w:rPr>
              <w:t>本鄉轄管各街道及各村里鄉道，設立交通標誌</w:t>
            </w:r>
            <w:r w:rsidR="00F97714" w:rsidRPr="00102EBA">
              <w:rPr>
                <w:color w:val="auto"/>
                <w:sz w:val="26"/>
                <w:szCs w:val="26"/>
              </w:rPr>
              <w:t>周邊3公尺(如:三叉路口、反光鏡及指示標誌等)</w:t>
            </w:r>
          </w:p>
        </w:tc>
      </w:tr>
      <w:tr w:rsidR="00102EBA" w:rsidRPr="00102EBA" w14:paraId="2F630812" w14:textId="77777777" w:rsidTr="00D61F88">
        <w:tc>
          <w:tcPr>
            <w:tcW w:w="9736" w:type="dxa"/>
            <w:shd w:val="clear" w:color="auto" w:fill="BDD6EE" w:themeFill="accent1" w:themeFillTint="66"/>
          </w:tcPr>
          <w:p w14:paraId="1E61F790"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達仁鄉</w:t>
            </w:r>
          </w:p>
        </w:tc>
      </w:tr>
      <w:tr w:rsidR="00102EBA" w:rsidRPr="00102EBA" w14:paraId="69793E35" w14:textId="77777777" w:rsidTr="001665B8">
        <w:tc>
          <w:tcPr>
            <w:tcW w:w="9736" w:type="dxa"/>
          </w:tcPr>
          <w:p w14:paraId="053977F1"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 xml:space="preserve">1. </w:t>
            </w:r>
            <w:r w:rsidRPr="00102EBA">
              <w:rPr>
                <w:rFonts w:hAnsi="標楷體" w:hint="eastAsia"/>
                <w:color w:val="auto"/>
                <w:sz w:val="26"/>
                <w:szCs w:val="26"/>
              </w:rPr>
              <w:t>安朔村：</w:t>
            </w:r>
            <w:proofErr w:type="gramStart"/>
            <w:r w:rsidRPr="00102EBA">
              <w:rPr>
                <w:rFonts w:hAnsi="標楷體" w:hint="eastAsia"/>
                <w:color w:val="auto"/>
                <w:sz w:val="26"/>
                <w:szCs w:val="26"/>
              </w:rPr>
              <w:t>安朔聯外</w:t>
            </w:r>
            <w:proofErr w:type="gramEnd"/>
            <w:r w:rsidRPr="00102EBA">
              <w:rPr>
                <w:rFonts w:hAnsi="標楷體" w:hint="eastAsia"/>
                <w:color w:val="auto"/>
                <w:sz w:val="26"/>
                <w:szCs w:val="26"/>
              </w:rPr>
              <w:t>道路</w:t>
            </w:r>
            <w:proofErr w:type="gramStart"/>
            <w:r w:rsidRPr="00102EBA">
              <w:rPr>
                <w:rFonts w:hAnsi="標楷體" w:hint="eastAsia"/>
                <w:color w:val="auto"/>
                <w:sz w:val="26"/>
                <w:szCs w:val="26"/>
              </w:rPr>
              <w:t>兩旁、</w:t>
            </w:r>
            <w:proofErr w:type="gramEnd"/>
            <w:r w:rsidRPr="00102EBA">
              <w:rPr>
                <w:rFonts w:hAnsi="標楷體" w:hint="eastAsia"/>
                <w:color w:val="auto"/>
                <w:sz w:val="26"/>
                <w:szCs w:val="26"/>
              </w:rPr>
              <w:t>公有空地。</w:t>
            </w:r>
          </w:p>
          <w:p w14:paraId="08BB08C5"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 xml:space="preserve">2. </w:t>
            </w:r>
            <w:r w:rsidRPr="00102EBA">
              <w:rPr>
                <w:rFonts w:hAnsi="標楷體" w:hint="eastAsia"/>
                <w:color w:val="auto"/>
                <w:sz w:val="26"/>
                <w:szCs w:val="26"/>
              </w:rPr>
              <w:t>南田村：公有空地。</w:t>
            </w:r>
          </w:p>
          <w:p w14:paraId="0A4C2FD8"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 xml:space="preserve">3. </w:t>
            </w:r>
            <w:r w:rsidRPr="00102EBA">
              <w:rPr>
                <w:rFonts w:hAnsi="標楷體" w:hint="eastAsia"/>
                <w:color w:val="auto"/>
                <w:sz w:val="26"/>
                <w:szCs w:val="26"/>
              </w:rPr>
              <w:t>森永村：森永聯外道路</w:t>
            </w:r>
            <w:proofErr w:type="gramStart"/>
            <w:r w:rsidRPr="00102EBA">
              <w:rPr>
                <w:rFonts w:hAnsi="標楷體" w:hint="eastAsia"/>
                <w:color w:val="auto"/>
                <w:sz w:val="26"/>
                <w:szCs w:val="26"/>
              </w:rPr>
              <w:t>兩旁、</w:t>
            </w:r>
            <w:proofErr w:type="gramEnd"/>
            <w:r w:rsidRPr="00102EBA">
              <w:rPr>
                <w:rFonts w:hAnsi="標楷體" w:hint="eastAsia"/>
                <w:color w:val="auto"/>
                <w:sz w:val="26"/>
                <w:szCs w:val="26"/>
              </w:rPr>
              <w:t>公有空地。</w:t>
            </w:r>
          </w:p>
          <w:p w14:paraId="27D42B21"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 xml:space="preserve">4. </w:t>
            </w:r>
            <w:r w:rsidRPr="00102EBA">
              <w:rPr>
                <w:rFonts w:hAnsi="標楷體" w:hint="eastAsia"/>
                <w:color w:val="auto"/>
                <w:sz w:val="26"/>
                <w:szCs w:val="26"/>
              </w:rPr>
              <w:t>新化村：新化聯外東</w:t>
            </w:r>
            <w:r w:rsidRPr="00102EBA">
              <w:rPr>
                <w:rFonts w:hAnsi="標楷體"/>
                <w:color w:val="auto"/>
                <w:sz w:val="26"/>
                <w:szCs w:val="26"/>
              </w:rPr>
              <w:t>70</w:t>
            </w:r>
            <w:r w:rsidRPr="00102EBA">
              <w:rPr>
                <w:rFonts w:hAnsi="標楷體" w:hint="eastAsia"/>
                <w:color w:val="auto"/>
                <w:sz w:val="26"/>
                <w:szCs w:val="26"/>
              </w:rPr>
              <w:t>縣道</w:t>
            </w:r>
            <w:proofErr w:type="gramStart"/>
            <w:r w:rsidRPr="00102EBA">
              <w:rPr>
                <w:rFonts w:hAnsi="標楷體" w:hint="eastAsia"/>
                <w:color w:val="auto"/>
                <w:sz w:val="26"/>
                <w:szCs w:val="26"/>
              </w:rPr>
              <w:t>兩旁、</w:t>
            </w:r>
            <w:proofErr w:type="gramEnd"/>
            <w:r w:rsidRPr="00102EBA">
              <w:rPr>
                <w:rFonts w:hAnsi="標楷體" w:hint="eastAsia"/>
                <w:color w:val="auto"/>
                <w:sz w:val="26"/>
                <w:szCs w:val="26"/>
              </w:rPr>
              <w:t>公有空地。</w:t>
            </w:r>
          </w:p>
          <w:p w14:paraId="11874EEB"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 xml:space="preserve">5. </w:t>
            </w:r>
            <w:r w:rsidRPr="00102EBA">
              <w:rPr>
                <w:rFonts w:hAnsi="標楷體" w:hint="eastAsia"/>
                <w:color w:val="auto"/>
                <w:sz w:val="26"/>
                <w:szCs w:val="26"/>
              </w:rPr>
              <w:t>土坂村：土坂聯外東</w:t>
            </w:r>
            <w:r w:rsidRPr="00102EBA">
              <w:rPr>
                <w:rFonts w:hAnsi="標楷體"/>
                <w:color w:val="auto"/>
                <w:sz w:val="26"/>
                <w:szCs w:val="26"/>
              </w:rPr>
              <w:t>68</w:t>
            </w:r>
            <w:r w:rsidRPr="00102EBA">
              <w:rPr>
                <w:rFonts w:hAnsi="標楷體" w:hint="eastAsia"/>
                <w:color w:val="auto"/>
                <w:sz w:val="26"/>
                <w:szCs w:val="26"/>
              </w:rPr>
              <w:t>縣道兩旁、公有空地。</w:t>
            </w:r>
          </w:p>
          <w:p w14:paraId="0EEB58DD" w14:textId="77777777" w:rsidR="00F807BC" w:rsidRPr="00102EBA" w:rsidRDefault="00F807BC" w:rsidP="00F807BC">
            <w:pPr>
              <w:pStyle w:val="Default"/>
              <w:rPr>
                <w:rFonts w:hAnsi="標楷體"/>
                <w:color w:val="auto"/>
                <w:sz w:val="26"/>
                <w:szCs w:val="26"/>
              </w:rPr>
            </w:pPr>
            <w:r w:rsidRPr="00102EBA">
              <w:rPr>
                <w:rFonts w:hAnsi="標楷體"/>
                <w:color w:val="auto"/>
                <w:sz w:val="26"/>
                <w:szCs w:val="26"/>
              </w:rPr>
              <w:t>6.</w:t>
            </w:r>
            <w:r w:rsidR="00E2623F" w:rsidRPr="00102EBA">
              <w:rPr>
                <w:rFonts w:hAnsi="標楷體" w:hint="eastAsia"/>
                <w:color w:val="auto"/>
                <w:sz w:val="26"/>
                <w:szCs w:val="26"/>
              </w:rPr>
              <w:t xml:space="preserve"> </w:t>
            </w:r>
            <w:r w:rsidRPr="00102EBA">
              <w:rPr>
                <w:rFonts w:hAnsi="標楷體" w:hint="eastAsia"/>
                <w:color w:val="auto"/>
                <w:sz w:val="26"/>
                <w:szCs w:val="26"/>
              </w:rPr>
              <w:t>台坂村：台坂聯外東</w:t>
            </w:r>
            <w:r w:rsidRPr="00102EBA">
              <w:rPr>
                <w:rFonts w:hAnsi="標楷體"/>
                <w:color w:val="auto"/>
                <w:sz w:val="26"/>
                <w:szCs w:val="26"/>
              </w:rPr>
              <w:t>68</w:t>
            </w:r>
            <w:r w:rsidRPr="00102EBA">
              <w:rPr>
                <w:rFonts w:hAnsi="標楷體" w:hint="eastAsia"/>
                <w:color w:val="auto"/>
                <w:sz w:val="26"/>
                <w:szCs w:val="26"/>
              </w:rPr>
              <w:t>縣道兩旁、台坂警察派出所社區聯絡道</w:t>
            </w:r>
            <w:r w:rsidR="00E2623F" w:rsidRPr="00102EBA">
              <w:rPr>
                <w:rFonts w:hAnsi="標楷體" w:hint="eastAsia"/>
                <w:color w:val="auto"/>
                <w:sz w:val="26"/>
                <w:szCs w:val="26"/>
              </w:rPr>
              <w:t>路兩旁、公有空</w:t>
            </w:r>
          </w:p>
          <w:p w14:paraId="75BCDD0D" w14:textId="77777777" w:rsidR="001665B8" w:rsidRPr="00102EBA" w:rsidRDefault="00E2623F" w:rsidP="00E2623F">
            <w:pPr>
              <w:pStyle w:val="Default"/>
              <w:rPr>
                <w:rFonts w:hAnsi="標楷體"/>
                <w:color w:val="auto"/>
                <w:sz w:val="26"/>
                <w:szCs w:val="26"/>
              </w:rPr>
            </w:pPr>
            <w:r w:rsidRPr="00102EBA">
              <w:rPr>
                <w:rFonts w:hAnsi="標楷體" w:hint="eastAsia"/>
                <w:color w:val="auto"/>
                <w:sz w:val="26"/>
                <w:szCs w:val="26"/>
              </w:rPr>
              <w:t xml:space="preserve">           地。</w:t>
            </w:r>
          </w:p>
        </w:tc>
      </w:tr>
      <w:tr w:rsidR="00102EBA" w:rsidRPr="00102EBA" w14:paraId="217AA08F" w14:textId="77777777" w:rsidTr="00D61F88">
        <w:tc>
          <w:tcPr>
            <w:tcW w:w="9736" w:type="dxa"/>
            <w:shd w:val="clear" w:color="auto" w:fill="BDD6EE" w:themeFill="accent1" w:themeFillTint="66"/>
          </w:tcPr>
          <w:p w14:paraId="6B5470DC"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綠島鄉</w:t>
            </w:r>
          </w:p>
        </w:tc>
      </w:tr>
      <w:tr w:rsidR="00102EBA" w:rsidRPr="00102EBA" w14:paraId="3B6026C9" w14:textId="77777777" w:rsidTr="001665B8">
        <w:tc>
          <w:tcPr>
            <w:tcW w:w="9736" w:type="dxa"/>
          </w:tcPr>
          <w:p w14:paraId="786E5281" w14:textId="77777777" w:rsidR="001665B8" w:rsidRPr="00102EBA" w:rsidRDefault="001665B8">
            <w:pPr>
              <w:rPr>
                <w:rFonts w:ascii="標楷體" w:eastAsia="標楷體" w:hAnsi="標楷體"/>
                <w:sz w:val="26"/>
                <w:szCs w:val="26"/>
              </w:rPr>
            </w:pPr>
            <w:r w:rsidRPr="00102EBA">
              <w:rPr>
                <w:rFonts w:ascii="標楷體" w:eastAsia="標楷體" w:hAnsi="標楷體" w:hint="eastAsia"/>
                <w:sz w:val="26"/>
                <w:szCs w:val="26"/>
              </w:rPr>
              <w:t>南寮橋、中寮橋、柴口橋、公館橋、温泉橋之兩側護欄範圍內。</w:t>
            </w:r>
          </w:p>
        </w:tc>
      </w:tr>
      <w:tr w:rsidR="00102EBA" w:rsidRPr="00102EBA" w14:paraId="4C45D8B3" w14:textId="77777777" w:rsidTr="00D61F88">
        <w:tc>
          <w:tcPr>
            <w:tcW w:w="9736" w:type="dxa"/>
            <w:shd w:val="clear" w:color="auto" w:fill="BDD6EE" w:themeFill="accent1" w:themeFillTint="66"/>
          </w:tcPr>
          <w:p w14:paraId="72BCB3AD"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蘭嶼鄉</w:t>
            </w:r>
          </w:p>
        </w:tc>
      </w:tr>
      <w:tr w:rsidR="00102EBA" w:rsidRPr="00102EBA" w14:paraId="4199790D" w14:textId="77777777" w:rsidTr="001665B8">
        <w:tc>
          <w:tcPr>
            <w:tcW w:w="9736" w:type="dxa"/>
          </w:tcPr>
          <w:p w14:paraId="2E9737C0" w14:textId="77777777" w:rsidR="001665B8"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蘭嶼機場前方處。原垃圾子車位置。</w:t>
            </w:r>
          </w:p>
          <w:p w14:paraId="7A4289BA" w14:textId="77777777" w:rsidR="00F17E49"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農會前買賣特產廣場。</w:t>
            </w:r>
          </w:p>
          <w:p w14:paraId="65AAA1A0" w14:textId="77777777" w:rsidR="00F17E49"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環島公路兩側的電線桿及路燈</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w:t>
            </w:r>
          </w:p>
          <w:p w14:paraId="5E07571B" w14:textId="77777777" w:rsidR="00F17E49"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各社區（6</w:t>
            </w:r>
            <w:proofErr w:type="gramStart"/>
            <w:r w:rsidRPr="00102EBA">
              <w:rPr>
                <w:rFonts w:ascii="標楷體" w:eastAsia="標楷體" w:hAnsi="標楷體" w:hint="eastAsia"/>
                <w:sz w:val="26"/>
                <w:szCs w:val="26"/>
              </w:rPr>
              <w:t>各</w:t>
            </w:r>
            <w:proofErr w:type="gramEnd"/>
            <w:r w:rsidRPr="00102EBA">
              <w:rPr>
                <w:rFonts w:ascii="標楷體" w:eastAsia="標楷體" w:hAnsi="標楷體" w:hint="eastAsia"/>
                <w:sz w:val="26"/>
                <w:szCs w:val="26"/>
              </w:rPr>
              <w:t>村）內電線桿及路燈</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w:t>
            </w:r>
          </w:p>
          <w:p w14:paraId="5AA59ACC" w14:textId="77777777" w:rsidR="00F17E49"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各機關學校之圍牆，應洽其機關單位首長同意後設置。</w:t>
            </w:r>
          </w:p>
          <w:p w14:paraId="1E3064D8" w14:textId="77777777" w:rsidR="00F17E49" w:rsidRPr="00102EBA" w:rsidRDefault="00F17E49" w:rsidP="00F17E49">
            <w:pPr>
              <w:pStyle w:val="a4"/>
              <w:numPr>
                <w:ilvl w:val="0"/>
                <w:numId w:val="4"/>
              </w:numPr>
              <w:ind w:leftChars="0"/>
              <w:rPr>
                <w:rFonts w:ascii="標楷體" w:eastAsia="標楷體" w:hAnsi="標楷體"/>
                <w:sz w:val="26"/>
                <w:szCs w:val="26"/>
              </w:rPr>
            </w:pPr>
            <w:r w:rsidRPr="00102EBA">
              <w:rPr>
                <w:rFonts w:ascii="標楷體" w:eastAsia="標楷體" w:hAnsi="標楷體" w:hint="eastAsia"/>
                <w:sz w:val="26"/>
                <w:szCs w:val="26"/>
              </w:rPr>
              <w:t>電線桿及路等</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須於2.5公尺以上，才能設置旗幟，避免用路人行車安全及影響鄉民用路權。</w:t>
            </w:r>
          </w:p>
        </w:tc>
      </w:tr>
      <w:tr w:rsidR="00102EBA" w:rsidRPr="00102EBA" w14:paraId="393ABC00" w14:textId="77777777" w:rsidTr="00D61F88">
        <w:tc>
          <w:tcPr>
            <w:tcW w:w="9736" w:type="dxa"/>
            <w:shd w:val="clear" w:color="auto" w:fill="BDD6EE" w:themeFill="accent1" w:themeFillTint="66"/>
          </w:tcPr>
          <w:p w14:paraId="37C5C59C" w14:textId="77777777" w:rsidR="001665B8" w:rsidRPr="00102EBA" w:rsidRDefault="00201E8F" w:rsidP="00201E8F">
            <w:pPr>
              <w:rPr>
                <w:rFonts w:ascii="標楷體" w:eastAsia="標楷體" w:hAnsi="標楷體"/>
                <w:b/>
                <w:sz w:val="26"/>
                <w:szCs w:val="26"/>
              </w:rPr>
            </w:pPr>
            <w:r w:rsidRPr="00102EBA">
              <w:rPr>
                <w:rFonts w:ascii="標楷體" w:eastAsia="標楷體" w:hAnsi="標楷體" w:hint="eastAsia"/>
                <w:b/>
                <w:sz w:val="26"/>
                <w:szCs w:val="26"/>
              </w:rPr>
              <w:t>交通部公路局南區養護工程分局</w:t>
            </w:r>
            <w:r w:rsidR="001665B8" w:rsidRPr="00102EBA">
              <w:rPr>
                <w:rFonts w:ascii="標楷體" w:eastAsia="標楷體" w:hAnsi="標楷體" w:hint="eastAsia"/>
                <w:b/>
                <w:sz w:val="26"/>
                <w:szCs w:val="26"/>
              </w:rPr>
              <w:t>-</w:t>
            </w:r>
            <w:proofErr w:type="gramStart"/>
            <w:r w:rsidR="001665B8" w:rsidRPr="00102EBA">
              <w:rPr>
                <w:rFonts w:ascii="標楷體" w:eastAsia="標楷體" w:hAnsi="標楷體" w:hint="eastAsia"/>
                <w:b/>
                <w:sz w:val="26"/>
                <w:szCs w:val="26"/>
              </w:rPr>
              <w:t>臺</w:t>
            </w:r>
            <w:proofErr w:type="gramEnd"/>
            <w:r w:rsidR="001665B8" w:rsidRPr="00102EBA">
              <w:rPr>
                <w:rFonts w:ascii="標楷體" w:eastAsia="標楷體" w:hAnsi="標楷體" w:hint="eastAsia"/>
                <w:b/>
                <w:sz w:val="26"/>
                <w:szCs w:val="26"/>
              </w:rPr>
              <w:t>東工務段</w:t>
            </w:r>
          </w:p>
        </w:tc>
      </w:tr>
      <w:tr w:rsidR="00102EBA" w:rsidRPr="00102EBA" w14:paraId="680B6E5C" w14:textId="77777777" w:rsidTr="001665B8">
        <w:tc>
          <w:tcPr>
            <w:tcW w:w="9736" w:type="dxa"/>
          </w:tcPr>
          <w:p w14:paraId="1D4B2D09" w14:textId="77777777" w:rsidR="001D5131" w:rsidRPr="00102EBA" w:rsidRDefault="00CD5A6A" w:rsidP="00CD5A6A">
            <w:pPr>
              <w:autoSpaceDE w:val="0"/>
              <w:autoSpaceDN w:val="0"/>
              <w:adjustRightInd w:val="0"/>
              <w:rPr>
                <w:rFonts w:ascii="標楷體" w:eastAsia="標楷體" w:hAnsi="標楷體"/>
                <w:sz w:val="26"/>
                <w:szCs w:val="26"/>
              </w:rPr>
            </w:pPr>
            <w:r w:rsidRPr="00102EBA">
              <w:rPr>
                <w:rFonts w:ascii="標楷體" w:eastAsia="標楷體" w:hAnsi="標楷體" w:cs="TW-Kai-98_1" w:hint="eastAsia"/>
                <w:kern w:val="0"/>
                <w:sz w:val="26"/>
                <w:szCs w:val="26"/>
              </w:rPr>
              <w:lastRenderedPageBreak/>
              <w:t>依「公路兩側公私有建築物與廣告物禁建限建辦法」第</w:t>
            </w:r>
            <w:r w:rsidRPr="00102EBA">
              <w:rPr>
                <w:rFonts w:ascii="標楷體" w:eastAsia="標楷體" w:hAnsi="標楷體" w:cs="TW-Kai-98_1"/>
                <w:kern w:val="0"/>
                <w:sz w:val="26"/>
                <w:szCs w:val="26"/>
              </w:rPr>
              <w:t>7</w:t>
            </w:r>
            <w:r w:rsidRPr="00102EBA">
              <w:rPr>
                <w:rFonts w:ascii="標楷體" w:eastAsia="標楷體" w:hAnsi="標楷體" w:cs="TW-Kai-98_1" w:hint="eastAsia"/>
                <w:kern w:val="0"/>
                <w:sz w:val="26"/>
                <w:szCs w:val="26"/>
              </w:rPr>
              <w:t>條：在限建範圍內，不得建造、設置危害公路路基、妨礙行車安全或有礙沿途景觀之建築物及廣告物。據此，本局轄管省道現有道路設施範圍內，不便提供競選廣告物懸掛或豎立。</w:t>
            </w:r>
          </w:p>
        </w:tc>
      </w:tr>
      <w:tr w:rsidR="00102EBA" w:rsidRPr="00102EBA" w14:paraId="1F080444" w14:textId="77777777" w:rsidTr="00D61F88">
        <w:tc>
          <w:tcPr>
            <w:tcW w:w="9736" w:type="dxa"/>
            <w:shd w:val="clear" w:color="auto" w:fill="BDD6EE" w:themeFill="accent1" w:themeFillTint="66"/>
          </w:tcPr>
          <w:p w14:paraId="1995B330" w14:textId="77777777" w:rsidR="001665B8" w:rsidRPr="00102EBA" w:rsidRDefault="00201E8F" w:rsidP="00201E8F">
            <w:pPr>
              <w:rPr>
                <w:rFonts w:ascii="標楷體" w:eastAsia="標楷體" w:hAnsi="標楷體"/>
                <w:b/>
                <w:sz w:val="26"/>
                <w:szCs w:val="26"/>
              </w:rPr>
            </w:pPr>
            <w:r w:rsidRPr="00102EBA">
              <w:rPr>
                <w:rFonts w:ascii="標楷體" w:eastAsia="標楷體" w:hAnsi="標楷體" w:hint="eastAsia"/>
                <w:b/>
                <w:sz w:val="26"/>
                <w:szCs w:val="26"/>
              </w:rPr>
              <w:t>交通部公路局南區養護工程分局</w:t>
            </w:r>
            <w:r w:rsidR="001665B8" w:rsidRPr="00102EBA">
              <w:rPr>
                <w:rFonts w:ascii="標楷體" w:eastAsia="標楷體" w:hAnsi="標楷體" w:hint="eastAsia"/>
                <w:b/>
                <w:sz w:val="26"/>
                <w:szCs w:val="26"/>
              </w:rPr>
              <w:t>-關山工務段</w:t>
            </w:r>
          </w:p>
        </w:tc>
      </w:tr>
      <w:tr w:rsidR="00102EBA" w:rsidRPr="00102EBA" w14:paraId="3B637912" w14:textId="77777777" w:rsidTr="001665B8">
        <w:tc>
          <w:tcPr>
            <w:tcW w:w="9736" w:type="dxa"/>
          </w:tcPr>
          <w:p w14:paraId="119877A7" w14:textId="77777777" w:rsidR="00CD5A6A" w:rsidRPr="00102EBA" w:rsidRDefault="00CD5A6A" w:rsidP="00CD5A6A">
            <w:pPr>
              <w:pStyle w:val="a4"/>
              <w:numPr>
                <w:ilvl w:val="0"/>
                <w:numId w:val="2"/>
              </w:numPr>
              <w:ind w:leftChars="0"/>
              <w:rPr>
                <w:rFonts w:ascii="標楷體" w:eastAsia="標楷體" w:hAnsi="標楷體"/>
                <w:sz w:val="26"/>
                <w:szCs w:val="26"/>
              </w:rPr>
            </w:pPr>
            <w:r w:rsidRPr="00102EBA">
              <w:rPr>
                <w:rFonts w:ascii="標楷體" w:eastAsia="標楷體" w:hAnsi="標楷體" w:hint="eastAsia"/>
                <w:sz w:val="26"/>
                <w:szCs w:val="26"/>
              </w:rPr>
              <w:t>省道各類標誌及行道樹</w:t>
            </w:r>
            <w:proofErr w:type="gramStart"/>
            <w:r w:rsidRPr="00102EBA">
              <w:rPr>
                <w:rFonts w:ascii="標楷體" w:eastAsia="標楷體" w:hAnsi="標楷體" w:hint="eastAsia"/>
                <w:sz w:val="26"/>
                <w:szCs w:val="26"/>
              </w:rPr>
              <w:t>均屬本段管養</w:t>
            </w:r>
            <w:proofErr w:type="gramEnd"/>
            <w:r w:rsidRPr="00102EBA">
              <w:rPr>
                <w:rFonts w:ascii="標楷體" w:eastAsia="標楷體" w:hAnsi="標楷體" w:hint="eastAsia"/>
                <w:sz w:val="26"/>
                <w:szCs w:val="26"/>
              </w:rPr>
              <w:t>權責，其</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柱及樹幹原則不同意設置任何形式之旗幟或廣告物。</w:t>
            </w:r>
          </w:p>
          <w:p w14:paraId="2132F811" w14:textId="77777777" w:rsidR="001665B8" w:rsidRPr="00102EBA" w:rsidRDefault="00CD5A6A" w:rsidP="00CD5A6A">
            <w:pPr>
              <w:pStyle w:val="a4"/>
              <w:numPr>
                <w:ilvl w:val="0"/>
                <w:numId w:val="2"/>
              </w:numPr>
              <w:ind w:leftChars="0"/>
              <w:rPr>
                <w:rFonts w:ascii="標楷體" w:eastAsia="標楷體" w:hAnsi="標楷體"/>
                <w:sz w:val="26"/>
                <w:szCs w:val="26"/>
              </w:rPr>
            </w:pPr>
            <w:r w:rsidRPr="00102EBA">
              <w:rPr>
                <w:rFonts w:ascii="標楷體" w:eastAsia="標楷體" w:hAnsi="標楷體"/>
                <w:sz w:val="26"/>
                <w:szCs w:val="26"/>
              </w:rPr>
              <w:t>路燈設施屬地方政府</w:t>
            </w:r>
            <w:proofErr w:type="gramStart"/>
            <w:r w:rsidRPr="00102EBA">
              <w:rPr>
                <w:rFonts w:ascii="標楷體" w:eastAsia="標楷體" w:hAnsi="標楷體"/>
                <w:sz w:val="26"/>
                <w:szCs w:val="26"/>
              </w:rPr>
              <w:t>負責管養</w:t>
            </w:r>
            <w:proofErr w:type="gramEnd"/>
            <w:r w:rsidRPr="00102EBA">
              <w:rPr>
                <w:rFonts w:ascii="標楷體" w:eastAsia="標楷體" w:hAnsi="標楷體"/>
                <w:sz w:val="26"/>
                <w:szCs w:val="26"/>
              </w:rPr>
              <w:t>，請</w:t>
            </w:r>
            <w:proofErr w:type="gramStart"/>
            <w:r w:rsidRPr="00102EBA">
              <w:rPr>
                <w:rFonts w:ascii="標楷體" w:eastAsia="標楷體" w:hAnsi="標楷體"/>
                <w:sz w:val="26"/>
                <w:szCs w:val="26"/>
              </w:rPr>
              <w:t>逕</w:t>
            </w:r>
            <w:proofErr w:type="gramEnd"/>
            <w:r w:rsidRPr="00102EBA">
              <w:rPr>
                <w:rFonts w:ascii="標楷體" w:eastAsia="標楷體" w:hAnsi="標楷體"/>
                <w:sz w:val="26"/>
                <w:szCs w:val="26"/>
              </w:rPr>
              <w:t>向該物體之主管機關申請，惟仍應確認未影響行車安全和妨礙</w:t>
            </w:r>
            <w:r w:rsidRPr="00102EBA">
              <w:rPr>
                <w:rFonts w:ascii="標楷體" w:eastAsia="標楷體" w:hAnsi="標楷體" w:hint="eastAsia"/>
                <w:sz w:val="26"/>
                <w:szCs w:val="26"/>
              </w:rPr>
              <w:t>行車視距</w:t>
            </w:r>
            <w:r w:rsidRPr="00102EBA">
              <w:rPr>
                <w:rFonts w:ascii="標楷體" w:eastAsia="標楷體" w:hAnsi="標楷體"/>
                <w:sz w:val="26"/>
                <w:szCs w:val="26"/>
              </w:rPr>
              <w:t>。</w:t>
            </w:r>
          </w:p>
        </w:tc>
      </w:tr>
      <w:tr w:rsidR="00102EBA" w:rsidRPr="00102EBA" w14:paraId="15D0253C" w14:textId="77777777" w:rsidTr="00D61F88">
        <w:tc>
          <w:tcPr>
            <w:tcW w:w="9736" w:type="dxa"/>
            <w:shd w:val="clear" w:color="auto" w:fill="BDD6EE" w:themeFill="accent1" w:themeFillTint="66"/>
          </w:tcPr>
          <w:p w14:paraId="722879A8" w14:textId="77777777" w:rsidR="001665B8" w:rsidRPr="00102EBA" w:rsidRDefault="00201E8F" w:rsidP="00201E8F">
            <w:pPr>
              <w:rPr>
                <w:rFonts w:ascii="標楷體" w:eastAsia="標楷體" w:hAnsi="標楷體"/>
                <w:b/>
                <w:sz w:val="26"/>
                <w:szCs w:val="26"/>
              </w:rPr>
            </w:pPr>
            <w:r w:rsidRPr="00102EBA">
              <w:rPr>
                <w:rFonts w:ascii="標楷體" w:eastAsia="標楷體" w:hAnsi="標楷體" w:hint="eastAsia"/>
                <w:b/>
                <w:sz w:val="26"/>
                <w:szCs w:val="26"/>
              </w:rPr>
              <w:t>交通部公路局南區養護工程分局</w:t>
            </w:r>
            <w:r w:rsidR="001665B8" w:rsidRPr="00102EBA">
              <w:rPr>
                <w:rFonts w:ascii="標楷體" w:eastAsia="標楷體" w:hAnsi="標楷體" w:hint="eastAsia"/>
                <w:b/>
                <w:sz w:val="26"/>
                <w:szCs w:val="26"/>
              </w:rPr>
              <w:t>-大武工務段</w:t>
            </w:r>
          </w:p>
        </w:tc>
      </w:tr>
      <w:tr w:rsidR="00102EBA" w:rsidRPr="00102EBA" w14:paraId="57A3B8EC" w14:textId="77777777" w:rsidTr="001665B8">
        <w:tc>
          <w:tcPr>
            <w:tcW w:w="9736" w:type="dxa"/>
          </w:tcPr>
          <w:p w14:paraId="6D31245E" w14:textId="77777777" w:rsidR="001665B8" w:rsidRPr="00102EBA" w:rsidRDefault="002D6E22" w:rsidP="00CD34DA">
            <w:pPr>
              <w:pStyle w:val="a4"/>
              <w:numPr>
                <w:ilvl w:val="0"/>
                <w:numId w:val="18"/>
              </w:numPr>
              <w:ind w:leftChars="0" w:left="387" w:hangingChars="149" w:hanging="387"/>
              <w:rPr>
                <w:rFonts w:ascii="標楷體" w:eastAsia="標楷體" w:hAnsi="標楷體"/>
                <w:sz w:val="26"/>
                <w:szCs w:val="26"/>
              </w:rPr>
            </w:pPr>
            <w:r w:rsidRPr="00102EBA">
              <w:rPr>
                <w:rFonts w:ascii="標楷體" w:eastAsia="標楷體" w:hAnsi="標楷體" w:hint="eastAsia"/>
                <w:sz w:val="26"/>
                <w:szCs w:val="26"/>
              </w:rPr>
              <w:t>省道各類標誌、行道樹及</w:t>
            </w:r>
            <w:proofErr w:type="gramStart"/>
            <w:r w:rsidRPr="00102EBA">
              <w:rPr>
                <w:rFonts w:ascii="標楷體" w:eastAsia="標楷體" w:hAnsi="標楷體" w:hint="eastAsia"/>
                <w:sz w:val="26"/>
                <w:szCs w:val="26"/>
              </w:rPr>
              <w:t>桿</w:t>
            </w:r>
            <w:proofErr w:type="gramEnd"/>
            <w:r w:rsidRPr="00102EBA">
              <w:rPr>
                <w:rFonts w:ascii="標楷體" w:eastAsia="標楷體" w:hAnsi="標楷體" w:hint="eastAsia"/>
                <w:sz w:val="26"/>
                <w:szCs w:val="26"/>
              </w:rPr>
              <w:t>柱，原則上不同意設置任何形式之廣告物。</w:t>
            </w:r>
          </w:p>
          <w:p w14:paraId="114D257C" w14:textId="77777777" w:rsidR="002D6E22" w:rsidRPr="00102EBA" w:rsidRDefault="002D6E22" w:rsidP="00CD34DA">
            <w:pPr>
              <w:pStyle w:val="a4"/>
              <w:numPr>
                <w:ilvl w:val="0"/>
                <w:numId w:val="18"/>
              </w:numPr>
              <w:ind w:leftChars="0" w:left="387" w:hangingChars="149" w:hanging="387"/>
              <w:rPr>
                <w:rFonts w:ascii="標楷體" w:eastAsia="標楷體" w:hAnsi="標楷體"/>
                <w:sz w:val="26"/>
                <w:szCs w:val="26"/>
              </w:rPr>
            </w:pPr>
            <w:proofErr w:type="gramStart"/>
            <w:r w:rsidRPr="00102EBA">
              <w:rPr>
                <w:rFonts w:ascii="標楷體" w:eastAsia="標楷體" w:hAnsi="標楷體" w:hint="eastAsia"/>
                <w:sz w:val="26"/>
                <w:szCs w:val="26"/>
              </w:rPr>
              <w:t>本段轄管</w:t>
            </w:r>
            <w:proofErr w:type="gramEnd"/>
            <w:r w:rsidRPr="00102EBA">
              <w:rPr>
                <w:rFonts w:ascii="標楷體" w:eastAsia="標楷體" w:hAnsi="標楷體" w:hint="eastAsia"/>
                <w:sz w:val="26"/>
                <w:szCs w:val="26"/>
              </w:rPr>
              <w:t>省道路等屬地方政府</w:t>
            </w:r>
            <w:proofErr w:type="gramStart"/>
            <w:r w:rsidRPr="00102EBA">
              <w:rPr>
                <w:rFonts w:ascii="標楷體" w:eastAsia="標楷體" w:hAnsi="標楷體" w:hint="eastAsia"/>
                <w:sz w:val="26"/>
                <w:szCs w:val="26"/>
              </w:rPr>
              <w:t>負責管養部分</w:t>
            </w:r>
            <w:proofErr w:type="gramEnd"/>
            <w:r w:rsidRPr="00102EBA">
              <w:rPr>
                <w:rFonts w:ascii="標楷體" w:eastAsia="標楷體" w:hAnsi="標楷體" w:hint="eastAsia"/>
                <w:sz w:val="26"/>
                <w:szCs w:val="26"/>
              </w:rPr>
              <w:t>，請</w:t>
            </w:r>
            <w:proofErr w:type="gramStart"/>
            <w:r w:rsidR="00CD34DA" w:rsidRPr="00102EBA">
              <w:rPr>
                <w:rFonts w:ascii="標楷體" w:eastAsia="標楷體" w:hAnsi="標楷體" w:hint="eastAsia"/>
                <w:sz w:val="26"/>
                <w:szCs w:val="26"/>
              </w:rPr>
              <w:t>逕</w:t>
            </w:r>
            <w:proofErr w:type="gramEnd"/>
            <w:r w:rsidRPr="00102EBA">
              <w:rPr>
                <w:rFonts w:ascii="標楷體" w:eastAsia="標楷體" w:hAnsi="標楷體" w:hint="eastAsia"/>
                <w:sz w:val="26"/>
                <w:szCs w:val="26"/>
              </w:rPr>
              <w:t>向該物體之主管機關申請核准，惟仍應確認未影響行車安全和妨礙景觀。</w:t>
            </w:r>
          </w:p>
        </w:tc>
      </w:tr>
      <w:tr w:rsidR="00102EBA" w:rsidRPr="00102EBA" w14:paraId="1C1FD5F6" w14:textId="77777777" w:rsidTr="00D61F88">
        <w:tc>
          <w:tcPr>
            <w:tcW w:w="9736" w:type="dxa"/>
            <w:shd w:val="clear" w:color="auto" w:fill="BDD6EE" w:themeFill="accent1" w:themeFillTint="66"/>
          </w:tcPr>
          <w:p w14:paraId="3EFA1C63" w14:textId="77777777" w:rsidR="001665B8" w:rsidRPr="00102EBA" w:rsidRDefault="00201E8F" w:rsidP="00201E8F">
            <w:pPr>
              <w:rPr>
                <w:rFonts w:ascii="標楷體" w:eastAsia="標楷體" w:hAnsi="標楷體"/>
                <w:b/>
                <w:sz w:val="26"/>
                <w:szCs w:val="26"/>
              </w:rPr>
            </w:pPr>
            <w:r w:rsidRPr="00102EBA">
              <w:rPr>
                <w:rFonts w:ascii="標楷體" w:eastAsia="標楷體" w:hAnsi="標楷體" w:hint="eastAsia"/>
                <w:b/>
                <w:sz w:val="26"/>
                <w:szCs w:val="26"/>
              </w:rPr>
              <w:t>交通部公路局南區養護工程分局</w:t>
            </w:r>
            <w:r w:rsidR="001665B8" w:rsidRPr="00102EBA">
              <w:rPr>
                <w:rFonts w:ascii="標楷體" w:eastAsia="標楷體" w:hAnsi="標楷體" w:hint="eastAsia"/>
                <w:b/>
                <w:sz w:val="26"/>
                <w:szCs w:val="26"/>
              </w:rPr>
              <w:t>-楓港工務段</w:t>
            </w:r>
          </w:p>
        </w:tc>
      </w:tr>
      <w:tr w:rsidR="00102EBA" w:rsidRPr="00102EBA" w14:paraId="180F06D0" w14:textId="77777777" w:rsidTr="001665B8">
        <w:tc>
          <w:tcPr>
            <w:tcW w:w="9736" w:type="dxa"/>
          </w:tcPr>
          <w:p w14:paraId="0C600999" w14:textId="4F8B70E3" w:rsidR="00B07417" w:rsidRPr="00102EBA" w:rsidRDefault="002D13CB" w:rsidP="002D13CB">
            <w:pPr>
              <w:pStyle w:val="a4"/>
              <w:numPr>
                <w:ilvl w:val="0"/>
                <w:numId w:val="19"/>
              </w:numPr>
              <w:autoSpaceDE w:val="0"/>
              <w:autoSpaceDN w:val="0"/>
              <w:adjustRightInd w:val="0"/>
              <w:ind w:leftChars="0"/>
              <w:rPr>
                <w:rFonts w:ascii="標楷體" w:eastAsia="標楷體" w:hAnsi="標楷體" w:cs="TW-Kai-98_1"/>
                <w:kern w:val="0"/>
                <w:sz w:val="26"/>
                <w:szCs w:val="26"/>
              </w:rPr>
            </w:pPr>
            <w:r w:rsidRPr="00102EBA">
              <w:rPr>
                <w:rFonts w:ascii="標楷體" w:eastAsia="標楷體" w:hAnsi="標楷體" w:cs="TW-Kai-98_1" w:hint="eastAsia"/>
                <w:kern w:val="0"/>
                <w:sz w:val="26"/>
                <w:szCs w:val="26"/>
              </w:rPr>
              <w:t>選舉廣告物設置電線桿、號</w:t>
            </w:r>
            <w:proofErr w:type="gramStart"/>
            <w:r w:rsidRPr="00102EBA">
              <w:rPr>
                <w:rFonts w:ascii="標楷體" w:eastAsia="標楷體" w:hAnsi="標楷體" w:cs="TW-Kai-98_1" w:hint="eastAsia"/>
                <w:kern w:val="0"/>
                <w:sz w:val="26"/>
                <w:szCs w:val="26"/>
              </w:rPr>
              <w:t>誌桿</w:t>
            </w:r>
            <w:proofErr w:type="gramEnd"/>
            <w:r w:rsidRPr="00102EBA">
              <w:rPr>
                <w:rFonts w:ascii="標楷體" w:eastAsia="標楷體" w:hAnsi="標楷體" w:cs="TW-Kai-98_1" w:hint="eastAsia"/>
                <w:kern w:val="0"/>
                <w:sz w:val="26"/>
                <w:szCs w:val="26"/>
              </w:rPr>
              <w:t>、標誌</w:t>
            </w:r>
            <w:proofErr w:type="gramStart"/>
            <w:r w:rsidRPr="00102EBA">
              <w:rPr>
                <w:rFonts w:ascii="標楷體" w:eastAsia="標楷體" w:hAnsi="標楷體" w:cs="TW-Kai-98_1" w:hint="eastAsia"/>
                <w:kern w:val="0"/>
                <w:sz w:val="26"/>
                <w:szCs w:val="26"/>
              </w:rPr>
              <w:t>桿</w:t>
            </w:r>
            <w:proofErr w:type="gramEnd"/>
            <w:r w:rsidRPr="00102EBA">
              <w:rPr>
                <w:rFonts w:ascii="標楷體" w:eastAsia="標楷體" w:hAnsi="標楷體" w:cs="TW-Kai-98_1" w:hint="eastAsia"/>
                <w:kern w:val="0"/>
                <w:sz w:val="26"/>
                <w:szCs w:val="26"/>
              </w:rPr>
              <w:t>及設有交通號</w:t>
            </w:r>
            <w:proofErr w:type="gramStart"/>
            <w:r w:rsidRPr="00102EBA">
              <w:rPr>
                <w:rFonts w:ascii="標楷體" w:eastAsia="標楷體" w:hAnsi="標楷體" w:cs="TW-Kai-98_1" w:hint="eastAsia"/>
                <w:kern w:val="0"/>
                <w:sz w:val="26"/>
                <w:szCs w:val="26"/>
              </w:rPr>
              <w:t>誌</w:t>
            </w:r>
            <w:proofErr w:type="gramEnd"/>
            <w:r w:rsidRPr="00102EBA">
              <w:rPr>
                <w:rFonts w:ascii="標楷體" w:eastAsia="標楷體" w:hAnsi="標楷體" w:cs="TW-Kai-98_1" w:hint="eastAsia"/>
                <w:kern w:val="0"/>
                <w:sz w:val="26"/>
                <w:szCs w:val="26"/>
              </w:rPr>
              <w:t>之路燈</w:t>
            </w:r>
            <w:proofErr w:type="gramStart"/>
            <w:r w:rsidRPr="00102EBA">
              <w:rPr>
                <w:rFonts w:ascii="標楷體" w:eastAsia="標楷體" w:hAnsi="標楷體" w:cs="TW-Kai-98_1" w:hint="eastAsia"/>
                <w:kern w:val="0"/>
                <w:sz w:val="26"/>
                <w:szCs w:val="26"/>
              </w:rPr>
              <w:t>桿</w:t>
            </w:r>
            <w:proofErr w:type="gramEnd"/>
            <w:r w:rsidRPr="00102EBA">
              <w:rPr>
                <w:rFonts w:ascii="標楷體" w:eastAsia="標楷體" w:hAnsi="標楷體" w:cs="TW-Kai-98_1" w:hint="eastAsia"/>
                <w:kern w:val="0"/>
                <w:sz w:val="26"/>
                <w:szCs w:val="26"/>
              </w:rPr>
              <w:t>、變電箱、電信箱、樹木、牆壁、騎樓、</w:t>
            </w:r>
            <w:proofErr w:type="gramStart"/>
            <w:r w:rsidRPr="00102EBA">
              <w:rPr>
                <w:rFonts w:ascii="標楷體" w:eastAsia="標楷體" w:hAnsi="標楷體" w:cs="TW-Kai-98_1" w:hint="eastAsia"/>
                <w:kern w:val="0"/>
                <w:sz w:val="26"/>
                <w:szCs w:val="26"/>
              </w:rPr>
              <w:t>樑</w:t>
            </w:r>
            <w:proofErr w:type="gramEnd"/>
            <w:r w:rsidRPr="00102EBA">
              <w:rPr>
                <w:rFonts w:ascii="標楷體" w:eastAsia="標楷體" w:hAnsi="標楷體" w:cs="TW-Kai-98_1" w:hint="eastAsia"/>
                <w:kern w:val="0"/>
                <w:sz w:val="26"/>
                <w:szCs w:val="26"/>
              </w:rPr>
              <w:t>柱、橋墩及其他公共設施或法令禁止之處所不得設置。</w:t>
            </w:r>
          </w:p>
          <w:p w14:paraId="5B5CF425" w14:textId="77777777" w:rsidR="00B07417" w:rsidRPr="00102EBA" w:rsidRDefault="002D13CB" w:rsidP="002D13CB">
            <w:pPr>
              <w:pStyle w:val="a4"/>
              <w:numPr>
                <w:ilvl w:val="0"/>
                <w:numId w:val="19"/>
              </w:numPr>
              <w:autoSpaceDE w:val="0"/>
              <w:autoSpaceDN w:val="0"/>
              <w:adjustRightInd w:val="0"/>
              <w:ind w:leftChars="0"/>
              <w:rPr>
                <w:rFonts w:ascii="標楷體" w:eastAsia="標楷體" w:hAnsi="標楷體"/>
                <w:sz w:val="26"/>
                <w:szCs w:val="26"/>
              </w:rPr>
            </w:pPr>
            <w:r w:rsidRPr="00102EBA">
              <w:rPr>
                <w:rFonts w:ascii="標楷體" w:eastAsia="標楷體" w:hAnsi="標楷體" w:cs="TW-Kai-98_1" w:hint="eastAsia"/>
                <w:kern w:val="0"/>
                <w:sz w:val="26"/>
                <w:szCs w:val="26"/>
              </w:rPr>
              <w:t>落山風區域，勁風</w:t>
            </w:r>
            <w:proofErr w:type="gramStart"/>
            <w:r w:rsidRPr="00102EBA">
              <w:rPr>
                <w:rFonts w:ascii="標楷體" w:eastAsia="標楷體" w:hAnsi="標楷體" w:cs="TW-Kai-98_1" w:hint="eastAsia"/>
                <w:kern w:val="0"/>
                <w:sz w:val="26"/>
                <w:szCs w:val="26"/>
              </w:rPr>
              <w:t>吹襲後</w:t>
            </w:r>
            <w:proofErr w:type="gramEnd"/>
            <w:r w:rsidRPr="00102EBA">
              <w:rPr>
                <w:rFonts w:ascii="標楷體" w:eastAsia="標楷體" w:hAnsi="標楷體" w:cs="TW-Kai-98_1" w:hint="eastAsia"/>
                <w:kern w:val="0"/>
                <w:sz w:val="26"/>
                <w:szCs w:val="26"/>
              </w:rPr>
              <w:t>，部份懸掛之活動旗幟歪斜、脫落及隨風飄</w:t>
            </w:r>
            <w:proofErr w:type="gramStart"/>
            <w:r w:rsidRPr="00102EBA">
              <w:rPr>
                <w:rFonts w:ascii="標楷體" w:eastAsia="標楷體" w:hAnsi="標楷體" w:cs="TW-Kai-98_1" w:hint="eastAsia"/>
                <w:kern w:val="0"/>
                <w:sz w:val="26"/>
                <w:szCs w:val="26"/>
              </w:rPr>
              <w:t>盪</w:t>
            </w:r>
            <w:proofErr w:type="gramEnd"/>
            <w:r w:rsidRPr="00102EBA">
              <w:rPr>
                <w:rFonts w:ascii="標楷體" w:eastAsia="標楷體" w:hAnsi="標楷體" w:cs="TW-Kai-98_1" w:hint="eastAsia"/>
                <w:kern w:val="0"/>
                <w:sz w:val="26"/>
                <w:szCs w:val="26"/>
              </w:rPr>
              <w:t>，恐危及道路行車安全及路容觀瞻，請派員定期巡查並立即排除。</w:t>
            </w:r>
          </w:p>
        </w:tc>
      </w:tr>
      <w:tr w:rsidR="00102EBA" w:rsidRPr="00102EBA" w14:paraId="71215803" w14:textId="77777777" w:rsidTr="00D61F88">
        <w:tc>
          <w:tcPr>
            <w:tcW w:w="9736" w:type="dxa"/>
            <w:shd w:val="clear" w:color="auto" w:fill="BDD6EE" w:themeFill="accent1" w:themeFillTint="66"/>
          </w:tcPr>
          <w:p w14:paraId="13850519" w14:textId="77777777" w:rsidR="001665B8" w:rsidRPr="00102EBA" w:rsidRDefault="001665B8">
            <w:pPr>
              <w:rPr>
                <w:rFonts w:ascii="標楷體" w:eastAsia="標楷體" w:hAnsi="標楷體"/>
                <w:b/>
                <w:sz w:val="26"/>
                <w:szCs w:val="26"/>
              </w:rPr>
            </w:pPr>
            <w:r w:rsidRPr="00102EBA">
              <w:rPr>
                <w:rFonts w:ascii="標楷體" w:eastAsia="標楷體" w:hAnsi="標楷體" w:hint="eastAsia"/>
                <w:b/>
                <w:sz w:val="26"/>
                <w:szCs w:val="26"/>
              </w:rPr>
              <w:t>台灣電力股份有限公司台東區營業處</w:t>
            </w:r>
          </w:p>
        </w:tc>
      </w:tr>
      <w:tr w:rsidR="00102EBA" w:rsidRPr="00102EBA" w14:paraId="039B1762" w14:textId="77777777" w:rsidTr="001665B8">
        <w:tc>
          <w:tcPr>
            <w:tcW w:w="9736" w:type="dxa"/>
          </w:tcPr>
          <w:p w14:paraId="273A5351" w14:textId="77777777" w:rsidR="001665B8" w:rsidRPr="00102EBA" w:rsidRDefault="006B1484">
            <w:pPr>
              <w:rPr>
                <w:rFonts w:ascii="標楷體" w:eastAsia="標楷體" w:hAnsi="標楷體"/>
                <w:sz w:val="26"/>
                <w:szCs w:val="26"/>
              </w:rPr>
            </w:pPr>
            <w:r w:rsidRPr="00102EBA">
              <w:rPr>
                <w:rFonts w:ascii="標楷體" w:eastAsia="標楷體" w:hAnsi="標楷體"/>
                <w:sz w:val="26"/>
                <w:szCs w:val="26"/>
              </w:rPr>
              <w:t>公佈於本處門首公佈欄</w:t>
            </w:r>
          </w:p>
        </w:tc>
      </w:tr>
      <w:tr w:rsidR="00102EBA" w:rsidRPr="00102EBA" w14:paraId="7FD71511" w14:textId="77777777" w:rsidTr="00360357">
        <w:tc>
          <w:tcPr>
            <w:tcW w:w="9736" w:type="dxa"/>
            <w:shd w:val="clear" w:color="auto" w:fill="BDD6EE" w:themeFill="accent1" w:themeFillTint="66"/>
          </w:tcPr>
          <w:p w14:paraId="6FDCAC9E" w14:textId="77777777" w:rsidR="007A4F6A" w:rsidRPr="00102EBA" w:rsidRDefault="007A4F6A" w:rsidP="007A4F6A">
            <w:pPr>
              <w:rPr>
                <w:rFonts w:ascii="標楷體" w:eastAsia="標楷體" w:hAnsi="標楷體"/>
                <w:b/>
                <w:sz w:val="26"/>
                <w:szCs w:val="26"/>
              </w:rPr>
            </w:pPr>
            <w:proofErr w:type="gramStart"/>
            <w:r w:rsidRPr="00102EBA">
              <w:rPr>
                <w:rFonts w:ascii="標楷體" w:eastAsia="標楷體" w:hAnsi="標楷體" w:hint="eastAsia"/>
                <w:b/>
                <w:sz w:val="26"/>
                <w:szCs w:val="26"/>
              </w:rPr>
              <w:t>臺</w:t>
            </w:r>
            <w:proofErr w:type="gramEnd"/>
            <w:r w:rsidRPr="00102EBA">
              <w:rPr>
                <w:rFonts w:ascii="標楷體" w:eastAsia="標楷體" w:hAnsi="標楷體" w:hint="eastAsia"/>
                <w:b/>
                <w:sz w:val="26"/>
                <w:szCs w:val="26"/>
              </w:rPr>
              <w:t>東縣政府(民政處、文化處、國際發展及計畫處、交通及觀光發展處)</w:t>
            </w:r>
          </w:p>
        </w:tc>
      </w:tr>
      <w:tr w:rsidR="00102EBA" w:rsidRPr="00102EBA" w14:paraId="140672B2" w14:textId="77777777" w:rsidTr="001665B8">
        <w:tc>
          <w:tcPr>
            <w:tcW w:w="9736" w:type="dxa"/>
          </w:tcPr>
          <w:p w14:paraId="79502E20" w14:textId="26D8358F" w:rsidR="007A4F6A" w:rsidRPr="00102EBA" w:rsidRDefault="007A4F6A">
            <w:pPr>
              <w:rPr>
                <w:rFonts w:ascii="標楷體" w:eastAsia="標楷體" w:hAnsi="標楷體"/>
                <w:sz w:val="26"/>
                <w:szCs w:val="26"/>
              </w:rPr>
            </w:pPr>
            <w:r w:rsidRPr="00102EBA">
              <w:rPr>
                <w:rFonts w:ascii="標楷體" w:eastAsia="標楷體" w:hAnsi="標楷體"/>
                <w:sz w:val="26"/>
                <w:szCs w:val="26"/>
              </w:rPr>
              <w:t>無提供</w:t>
            </w:r>
            <w:proofErr w:type="gramStart"/>
            <w:r w:rsidRPr="00102EBA">
              <w:rPr>
                <w:rFonts w:ascii="標楷體" w:eastAsia="標楷體" w:hAnsi="標楷體"/>
                <w:sz w:val="26"/>
                <w:szCs w:val="26"/>
              </w:rPr>
              <w:t>所轄場域</w:t>
            </w:r>
            <w:proofErr w:type="gramEnd"/>
            <w:r w:rsidRPr="00102EBA">
              <w:rPr>
                <w:rFonts w:ascii="標楷體" w:eastAsia="標楷體" w:hAnsi="標楷體" w:hint="eastAsia"/>
                <w:sz w:val="26"/>
                <w:szCs w:val="26"/>
              </w:rPr>
              <w:t>設置任何形式之廣告物。</w:t>
            </w:r>
          </w:p>
        </w:tc>
      </w:tr>
    </w:tbl>
    <w:p w14:paraId="566ACDE3" w14:textId="77777777" w:rsidR="009A588F" w:rsidRPr="00102EBA" w:rsidRDefault="009A588F" w:rsidP="009A588F">
      <w:pPr>
        <w:adjustRightInd w:val="0"/>
        <w:ind w:left="520" w:hangingChars="200" w:hanging="520"/>
        <w:rPr>
          <w:rFonts w:ascii="標楷體" w:eastAsia="標楷體" w:hAnsi="標楷體"/>
          <w:sz w:val="26"/>
          <w:szCs w:val="26"/>
        </w:rPr>
      </w:pPr>
    </w:p>
    <w:p w14:paraId="5A695248" w14:textId="70F341D9" w:rsidR="008B761A" w:rsidRPr="00102EBA" w:rsidRDefault="009A588F" w:rsidP="00B26674">
      <w:pPr>
        <w:adjustRightInd w:val="0"/>
        <w:ind w:left="520" w:hangingChars="200" w:hanging="520"/>
        <w:rPr>
          <w:rFonts w:ascii="標楷體" w:eastAsia="標楷體" w:hAnsi="標楷體" w:cs="TW-Kai-98_1"/>
          <w:kern w:val="0"/>
          <w:sz w:val="26"/>
          <w:szCs w:val="26"/>
        </w:rPr>
      </w:pPr>
      <w:r w:rsidRPr="00102EBA">
        <w:rPr>
          <w:rFonts w:ascii="標楷體" w:eastAsia="標楷體" w:hAnsi="標楷體"/>
          <w:sz w:val="26"/>
          <w:szCs w:val="26"/>
        </w:rPr>
        <w:t>(二)</w:t>
      </w:r>
      <w:r w:rsidR="004D5D16" w:rsidRPr="004D5D16">
        <w:rPr>
          <w:rFonts w:ascii="標楷體" w:eastAsia="標楷體" w:hAnsi="標楷體"/>
          <w:bCs/>
          <w:sz w:val="26"/>
          <w:szCs w:val="26"/>
        </w:rPr>
        <w:t>114年第11屆立法委員</w:t>
      </w:r>
      <w:proofErr w:type="gramStart"/>
      <w:r w:rsidR="004D5D16" w:rsidRPr="004D5D16">
        <w:rPr>
          <w:rFonts w:ascii="標楷體" w:eastAsia="標楷體" w:hAnsi="標楷體"/>
          <w:bCs/>
          <w:sz w:val="26"/>
          <w:szCs w:val="26"/>
        </w:rPr>
        <w:t>臺</w:t>
      </w:r>
      <w:proofErr w:type="gramEnd"/>
      <w:r w:rsidR="004D5D16" w:rsidRPr="004D5D16">
        <w:rPr>
          <w:rFonts w:ascii="標楷體" w:eastAsia="標楷體" w:hAnsi="標楷體"/>
          <w:bCs/>
          <w:sz w:val="26"/>
          <w:szCs w:val="26"/>
        </w:rPr>
        <w:t>東縣選舉區黃建賓罷免</w:t>
      </w:r>
      <w:r w:rsidR="00B26674" w:rsidRPr="00102EBA">
        <w:rPr>
          <w:rFonts w:ascii="標楷體" w:eastAsia="標楷體" w:hAnsi="標楷體" w:cs="TW-Kai-98_1" w:hint="eastAsia"/>
          <w:kern w:val="0"/>
          <w:sz w:val="26"/>
          <w:szCs w:val="26"/>
        </w:rPr>
        <w:t>選舉</w:t>
      </w:r>
      <w:r w:rsidRPr="00102EBA">
        <w:rPr>
          <w:rFonts w:ascii="標楷體" w:eastAsia="標楷體" w:hAnsi="標楷體" w:hint="eastAsia"/>
          <w:sz w:val="26"/>
          <w:szCs w:val="26"/>
        </w:rPr>
        <w:t>之廣告物准許於前列各鄉鎮市公所指定可供設置地點懸掛或豎立旗幟，其它地點如需設置競選廣告物應</w:t>
      </w:r>
      <w:proofErr w:type="gramStart"/>
      <w:r w:rsidRPr="00102EBA">
        <w:rPr>
          <w:rFonts w:ascii="標楷體" w:eastAsia="標楷體" w:hAnsi="標楷體" w:hint="eastAsia"/>
          <w:sz w:val="26"/>
          <w:szCs w:val="26"/>
        </w:rPr>
        <w:t>逕</w:t>
      </w:r>
      <w:proofErr w:type="gramEnd"/>
      <w:r w:rsidRPr="00102EBA">
        <w:rPr>
          <w:rFonts w:ascii="標楷體" w:eastAsia="標楷體" w:hAnsi="標楷體" w:hint="eastAsia"/>
          <w:sz w:val="26"/>
          <w:szCs w:val="26"/>
        </w:rPr>
        <w:t>洽各該</w:t>
      </w:r>
      <w:proofErr w:type="gramStart"/>
      <w:r w:rsidRPr="00102EBA">
        <w:rPr>
          <w:rFonts w:ascii="標楷體" w:eastAsia="標楷體" w:hAnsi="標楷體" w:hint="eastAsia"/>
          <w:sz w:val="26"/>
          <w:szCs w:val="26"/>
        </w:rPr>
        <w:t>所轄鄉</w:t>
      </w:r>
      <w:proofErr w:type="gramEnd"/>
      <w:r w:rsidRPr="00102EBA">
        <w:rPr>
          <w:rFonts w:ascii="標楷體" w:eastAsia="標楷體" w:hAnsi="標楷體" w:hint="eastAsia"/>
          <w:sz w:val="26"/>
          <w:szCs w:val="26"/>
        </w:rPr>
        <w:t>、鎮、市公所辦理。</w:t>
      </w:r>
    </w:p>
    <w:p w14:paraId="158685AD" w14:textId="014225BE" w:rsidR="009A588F" w:rsidRPr="00102EBA" w:rsidRDefault="009A588F" w:rsidP="009A588F">
      <w:pPr>
        <w:autoSpaceDE w:val="0"/>
        <w:autoSpaceDN w:val="0"/>
        <w:adjustRightInd w:val="0"/>
        <w:ind w:left="520" w:hangingChars="200" w:hanging="520"/>
        <w:rPr>
          <w:rFonts w:ascii="標楷體" w:eastAsia="標楷體" w:cs="標楷體"/>
          <w:kern w:val="0"/>
          <w:sz w:val="26"/>
          <w:szCs w:val="26"/>
        </w:rPr>
      </w:pPr>
      <w:r w:rsidRPr="00102EBA">
        <w:rPr>
          <w:rFonts w:ascii="標楷體" w:eastAsia="標楷體" w:cs="標楷體"/>
          <w:kern w:val="0"/>
          <w:sz w:val="26"/>
          <w:szCs w:val="26"/>
        </w:rPr>
        <w:t>(</w:t>
      </w:r>
      <w:r w:rsidRPr="00102EBA">
        <w:rPr>
          <w:rFonts w:ascii="標楷體" w:eastAsia="標楷體" w:cs="標楷體" w:hint="eastAsia"/>
          <w:kern w:val="0"/>
          <w:sz w:val="26"/>
          <w:szCs w:val="26"/>
        </w:rPr>
        <w:t>三</w:t>
      </w:r>
      <w:r w:rsidRPr="00102EBA">
        <w:rPr>
          <w:rFonts w:ascii="標楷體" w:eastAsia="標楷體" w:cs="標楷體"/>
          <w:kern w:val="0"/>
          <w:sz w:val="26"/>
          <w:szCs w:val="26"/>
        </w:rPr>
        <w:t>)</w:t>
      </w:r>
      <w:proofErr w:type="gramStart"/>
      <w:r w:rsidRPr="00102EBA">
        <w:rPr>
          <w:rFonts w:ascii="標楷體" w:eastAsia="標楷體" w:cs="標楷體" w:hint="eastAsia"/>
          <w:kern w:val="0"/>
          <w:sz w:val="26"/>
          <w:szCs w:val="26"/>
        </w:rPr>
        <w:t>插置旗幟</w:t>
      </w:r>
      <w:proofErr w:type="gramEnd"/>
      <w:r w:rsidRPr="00102EBA">
        <w:rPr>
          <w:rFonts w:ascii="標楷體" w:eastAsia="標楷體" w:cs="標楷體" w:hint="eastAsia"/>
          <w:kern w:val="0"/>
          <w:sz w:val="26"/>
          <w:szCs w:val="26"/>
        </w:rPr>
        <w:t>前應先知會各所</w:t>
      </w:r>
      <w:proofErr w:type="gramStart"/>
      <w:r w:rsidRPr="00102EBA">
        <w:rPr>
          <w:rFonts w:ascii="標楷體" w:eastAsia="標楷體" w:cs="標楷體" w:hint="eastAsia"/>
          <w:kern w:val="0"/>
          <w:sz w:val="26"/>
          <w:szCs w:val="26"/>
        </w:rPr>
        <w:t>轄公所</w:t>
      </w:r>
      <w:proofErr w:type="gramEnd"/>
      <w:r w:rsidRPr="00102EBA">
        <w:rPr>
          <w:rFonts w:ascii="標楷體" w:eastAsia="標楷體" w:cs="標楷體" w:hint="eastAsia"/>
          <w:kern w:val="0"/>
          <w:sz w:val="26"/>
          <w:szCs w:val="26"/>
        </w:rPr>
        <w:t>接洽相關事宜，並設置專責聯絡人員，以利行政單位聯繫。</w:t>
      </w:r>
    </w:p>
    <w:p w14:paraId="64C2F871" w14:textId="36864490" w:rsidR="009A588F" w:rsidRPr="00102EBA" w:rsidRDefault="009A588F" w:rsidP="009A588F">
      <w:pPr>
        <w:autoSpaceDE w:val="0"/>
        <w:autoSpaceDN w:val="0"/>
        <w:adjustRightInd w:val="0"/>
        <w:ind w:left="520" w:hangingChars="200" w:hanging="520"/>
        <w:rPr>
          <w:rFonts w:ascii="標楷體" w:eastAsia="標楷體" w:cs="標楷體"/>
          <w:kern w:val="0"/>
          <w:sz w:val="26"/>
          <w:szCs w:val="26"/>
        </w:rPr>
      </w:pPr>
      <w:r w:rsidRPr="00102EBA">
        <w:rPr>
          <w:rFonts w:ascii="標楷體" w:eastAsia="標楷體" w:cs="標楷體"/>
          <w:kern w:val="0"/>
          <w:sz w:val="26"/>
          <w:szCs w:val="26"/>
        </w:rPr>
        <w:t>(</w:t>
      </w:r>
      <w:r w:rsidRPr="00102EBA">
        <w:rPr>
          <w:rFonts w:ascii="標楷體" w:eastAsia="標楷體" w:cs="標楷體" w:hint="eastAsia"/>
          <w:kern w:val="0"/>
          <w:sz w:val="26"/>
          <w:szCs w:val="26"/>
        </w:rPr>
        <w:t>四</w:t>
      </w:r>
      <w:r w:rsidRPr="00102EBA">
        <w:rPr>
          <w:rFonts w:ascii="標楷體" w:eastAsia="標楷體" w:cs="標楷體"/>
          <w:kern w:val="0"/>
          <w:sz w:val="26"/>
          <w:szCs w:val="26"/>
        </w:rPr>
        <w:t>)</w:t>
      </w:r>
      <w:r w:rsidRPr="00102EBA">
        <w:rPr>
          <w:rFonts w:ascii="標楷體" w:eastAsia="標楷體" w:cs="標楷體" w:hint="eastAsia"/>
          <w:kern w:val="0"/>
          <w:sz w:val="26"/>
          <w:szCs w:val="26"/>
        </w:rPr>
        <w:t>設置廣告應以不影響交通安全為主，且應設置牢固，如有管理不周致損害於民眾情事發生，各</w:t>
      </w:r>
      <w:r w:rsidR="004D5D16">
        <w:rPr>
          <w:rFonts w:ascii="標楷體" w:eastAsia="標楷體" w:cs="標楷體" w:hint="eastAsia"/>
          <w:kern w:val="0"/>
          <w:sz w:val="26"/>
          <w:szCs w:val="26"/>
        </w:rPr>
        <w:t>設置單位</w:t>
      </w:r>
      <w:r w:rsidRPr="00102EBA">
        <w:rPr>
          <w:rFonts w:ascii="標楷體" w:eastAsia="標楷體" w:cs="標楷體" w:hint="eastAsia"/>
          <w:kern w:val="0"/>
          <w:sz w:val="26"/>
          <w:szCs w:val="26"/>
        </w:rPr>
        <w:t>應</w:t>
      </w:r>
      <w:proofErr w:type="gramStart"/>
      <w:r w:rsidRPr="00102EBA">
        <w:rPr>
          <w:rFonts w:ascii="標楷體" w:eastAsia="標楷體" w:cs="標楷體" w:hint="eastAsia"/>
          <w:kern w:val="0"/>
          <w:sz w:val="26"/>
          <w:szCs w:val="26"/>
        </w:rPr>
        <w:t>負起賠賞責任</w:t>
      </w:r>
      <w:proofErr w:type="gramEnd"/>
      <w:r w:rsidRPr="00102EBA">
        <w:rPr>
          <w:rFonts w:ascii="標楷體" w:eastAsia="標楷體" w:cs="標楷體" w:hint="eastAsia"/>
          <w:kern w:val="0"/>
          <w:sz w:val="26"/>
          <w:szCs w:val="26"/>
        </w:rPr>
        <w:t>。</w:t>
      </w:r>
    </w:p>
    <w:p w14:paraId="26C1E28A" w14:textId="58011078" w:rsidR="009A588F" w:rsidRPr="00102EBA" w:rsidRDefault="009A588F" w:rsidP="009A588F">
      <w:pPr>
        <w:autoSpaceDE w:val="0"/>
        <w:autoSpaceDN w:val="0"/>
        <w:adjustRightInd w:val="0"/>
        <w:ind w:left="520" w:hangingChars="200" w:hanging="520"/>
        <w:rPr>
          <w:rFonts w:ascii="標楷體" w:eastAsia="標楷體" w:cs="標楷體"/>
          <w:kern w:val="0"/>
          <w:sz w:val="26"/>
          <w:szCs w:val="26"/>
        </w:rPr>
      </w:pPr>
      <w:r w:rsidRPr="00102EBA">
        <w:rPr>
          <w:rFonts w:ascii="標楷體" w:eastAsia="標楷體" w:cs="標楷體" w:hint="eastAsia"/>
          <w:kern w:val="0"/>
          <w:sz w:val="26"/>
          <w:szCs w:val="26"/>
        </w:rPr>
        <w:t xml:space="preserve">    若廣告物有毀損或傾倒等情事，經所</w:t>
      </w:r>
      <w:proofErr w:type="gramStart"/>
      <w:r w:rsidRPr="00102EBA">
        <w:rPr>
          <w:rFonts w:ascii="標楷體" w:eastAsia="標楷體" w:cs="標楷體" w:hint="eastAsia"/>
          <w:kern w:val="0"/>
          <w:sz w:val="26"/>
          <w:szCs w:val="26"/>
        </w:rPr>
        <w:t>轄公所</w:t>
      </w:r>
      <w:proofErr w:type="gramEnd"/>
      <w:r w:rsidRPr="00102EBA">
        <w:rPr>
          <w:rFonts w:ascii="標楷體" w:eastAsia="標楷體" w:cs="標楷體" w:hint="eastAsia"/>
          <w:kern w:val="0"/>
          <w:sz w:val="26"/>
          <w:szCs w:val="26"/>
        </w:rPr>
        <w:t>通知後仍不與妥當處理時，所</w:t>
      </w:r>
      <w:proofErr w:type="gramStart"/>
      <w:r w:rsidRPr="00102EBA">
        <w:rPr>
          <w:rFonts w:ascii="標楷體" w:eastAsia="標楷體" w:cs="標楷體" w:hint="eastAsia"/>
          <w:kern w:val="0"/>
          <w:sz w:val="26"/>
          <w:szCs w:val="26"/>
        </w:rPr>
        <w:t>轄公所得逕</w:t>
      </w:r>
      <w:proofErr w:type="gramEnd"/>
      <w:r w:rsidRPr="00102EBA">
        <w:rPr>
          <w:rFonts w:ascii="標楷體" w:eastAsia="標楷體" w:cs="標楷體" w:hint="eastAsia"/>
          <w:kern w:val="0"/>
          <w:sz w:val="26"/>
          <w:szCs w:val="26"/>
        </w:rPr>
        <w:t>依廢棄物處理。</w:t>
      </w:r>
    </w:p>
    <w:p w14:paraId="771C99A7" w14:textId="353B6EF8" w:rsidR="009A588F" w:rsidRPr="00102EBA" w:rsidRDefault="009A588F" w:rsidP="009A588F">
      <w:pPr>
        <w:autoSpaceDE w:val="0"/>
        <w:autoSpaceDN w:val="0"/>
        <w:adjustRightInd w:val="0"/>
        <w:ind w:left="520" w:hangingChars="200" w:hanging="520"/>
        <w:rPr>
          <w:rFonts w:ascii="標楷體" w:eastAsia="標楷體" w:cs="標楷體"/>
          <w:kern w:val="0"/>
          <w:sz w:val="26"/>
          <w:szCs w:val="26"/>
        </w:rPr>
      </w:pPr>
      <w:r w:rsidRPr="00102EBA">
        <w:rPr>
          <w:rFonts w:ascii="標楷體" w:eastAsia="標楷體" w:cs="標楷體"/>
          <w:kern w:val="0"/>
          <w:sz w:val="26"/>
          <w:szCs w:val="26"/>
        </w:rPr>
        <w:t>(</w:t>
      </w:r>
      <w:r w:rsidRPr="00102EBA">
        <w:rPr>
          <w:rFonts w:ascii="標楷體" w:eastAsia="標楷體" w:cs="標楷體" w:hint="eastAsia"/>
          <w:kern w:val="0"/>
          <w:sz w:val="26"/>
          <w:szCs w:val="26"/>
        </w:rPr>
        <w:t>五</w:t>
      </w:r>
      <w:r w:rsidRPr="00102EBA">
        <w:rPr>
          <w:rFonts w:ascii="標楷體" w:eastAsia="標楷體" w:cs="標楷體"/>
          <w:kern w:val="0"/>
          <w:sz w:val="26"/>
          <w:szCs w:val="26"/>
        </w:rPr>
        <w:t>)</w:t>
      </w:r>
      <w:r w:rsidRPr="00102EBA">
        <w:rPr>
          <w:rFonts w:ascii="標楷體" w:eastAsia="標楷體" w:cs="標楷體" w:hint="eastAsia"/>
          <w:kern w:val="0"/>
          <w:sz w:val="26"/>
          <w:szCs w:val="26"/>
        </w:rPr>
        <w:t>廣告</w:t>
      </w:r>
      <w:r w:rsidR="004D5D16">
        <w:rPr>
          <w:rFonts w:ascii="標楷體" w:eastAsia="標楷體" w:cs="標楷體" w:hint="eastAsia"/>
          <w:kern w:val="0"/>
          <w:sz w:val="26"/>
          <w:szCs w:val="26"/>
        </w:rPr>
        <w:t>物</w:t>
      </w:r>
      <w:r w:rsidRPr="00102EBA">
        <w:rPr>
          <w:rFonts w:ascii="標楷體" w:eastAsia="標楷體" w:cs="標楷體" w:hint="eastAsia"/>
          <w:kern w:val="0"/>
          <w:sz w:val="26"/>
          <w:szCs w:val="26"/>
        </w:rPr>
        <w:t>於投開票後</w:t>
      </w:r>
      <w:r w:rsidRPr="00102EBA">
        <w:rPr>
          <w:rFonts w:ascii="標楷體" w:eastAsia="標楷體" w:cs="標楷體"/>
          <w:kern w:val="0"/>
          <w:sz w:val="26"/>
          <w:szCs w:val="26"/>
        </w:rPr>
        <w:t>7</w:t>
      </w:r>
      <w:r w:rsidRPr="00102EBA">
        <w:rPr>
          <w:rFonts w:ascii="標楷體" w:eastAsia="標楷體" w:cs="標楷體" w:hint="eastAsia"/>
          <w:kern w:val="0"/>
          <w:sz w:val="26"/>
          <w:szCs w:val="26"/>
        </w:rPr>
        <w:t>日內由各</w:t>
      </w:r>
      <w:r w:rsidR="004D5D16">
        <w:rPr>
          <w:rFonts w:ascii="標楷體" w:eastAsia="標楷體" w:cs="標楷體" w:hint="eastAsia"/>
          <w:kern w:val="0"/>
          <w:sz w:val="26"/>
          <w:szCs w:val="26"/>
        </w:rPr>
        <w:t>設置單位</w:t>
      </w:r>
      <w:r w:rsidRPr="00102EBA">
        <w:rPr>
          <w:rFonts w:ascii="標楷體" w:eastAsia="標楷體" w:cs="標楷體" w:hint="eastAsia"/>
          <w:kern w:val="0"/>
          <w:sz w:val="26"/>
          <w:szCs w:val="26"/>
        </w:rPr>
        <w:t>自行拆除，如未於上述期間拆除者，由各公所</w:t>
      </w:r>
      <w:proofErr w:type="gramStart"/>
      <w:r w:rsidRPr="00102EBA">
        <w:rPr>
          <w:rFonts w:ascii="標楷體" w:eastAsia="標楷體" w:cs="標楷體" w:hint="eastAsia"/>
          <w:kern w:val="0"/>
          <w:sz w:val="26"/>
          <w:szCs w:val="26"/>
        </w:rPr>
        <w:t>逕</w:t>
      </w:r>
      <w:proofErr w:type="gramEnd"/>
      <w:r w:rsidRPr="00102EBA">
        <w:rPr>
          <w:rFonts w:ascii="標楷體" w:eastAsia="標楷體" w:cs="標楷體" w:hint="eastAsia"/>
          <w:kern w:val="0"/>
          <w:sz w:val="26"/>
          <w:szCs w:val="26"/>
        </w:rPr>
        <w:t>依廢棄物處理。</w:t>
      </w:r>
    </w:p>
    <w:p w14:paraId="1F3F8D7D" w14:textId="441CFB0F" w:rsidR="009A588F" w:rsidRPr="00102EBA" w:rsidRDefault="009A588F" w:rsidP="009A588F">
      <w:pPr>
        <w:autoSpaceDE w:val="0"/>
        <w:autoSpaceDN w:val="0"/>
        <w:adjustRightInd w:val="0"/>
        <w:ind w:left="520" w:hangingChars="200" w:hanging="520"/>
        <w:rPr>
          <w:rFonts w:ascii="標楷體" w:eastAsia="標楷體" w:cs="標楷體"/>
          <w:kern w:val="0"/>
          <w:sz w:val="26"/>
          <w:szCs w:val="26"/>
        </w:rPr>
      </w:pPr>
      <w:r w:rsidRPr="00102EBA">
        <w:rPr>
          <w:rFonts w:ascii="標楷體" w:eastAsia="標楷體" w:cs="標楷體"/>
          <w:kern w:val="0"/>
          <w:sz w:val="26"/>
          <w:szCs w:val="26"/>
        </w:rPr>
        <w:t>(</w:t>
      </w:r>
      <w:r w:rsidRPr="00102EBA">
        <w:rPr>
          <w:rFonts w:ascii="標楷體" w:eastAsia="標楷體" w:cs="標楷體" w:hint="eastAsia"/>
          <w:kern w:val="0"/>
          <w:sz w:val="26"/>
          <w:szCs w:val="26"/>
        </w:rPr>
        <w:t>六</w:t>
      </w:r>
      <w:r w:rsidRPr="00102EBA">
        <w:rPr>
          <w:rFonts w:ascii="標楷體" w:eastAsia="標楷體" w:cs="標楷體"/>
          <w:kern w:val="0"/>
          <w:sz w:val="26"/>
          <w:szCs w:val="26"/>
        </w:rPr>
        <w:t>)</w:t>
      </w:r>
      <w:r w:rsidRPr="00102EBA">
        <w:rPr>
          <w:rFonts w:ascii="標楷體" w:eastAsia="標楷體" w:cs="標楷體" w:hint="eastAsia"/>
          <w:kern w:val="0"/>
          <w:sz w:val="26"/>
          <w:szCs w:val="26"/>
        </w:rPr>
        <w:t>投開票地點如有列入設置廣告物指定公告地點，應於投票日前一日拆除之。</w:t>
      </w:r>
    </w:p>
    <w:sectPr w:rsidR="009A588F" w:rsidRPr="00102EBA" w:rsidSect="00806655">
      <w:footerReference w:type="default" r:id="rId8"/>
      <w:pgSz w:w="11906" w:h="16838" w:code="9"/>
      <w:pgMar w:top="851" w:right="1077" w:bottom="567"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2B91" w14:textId="77777777" w:rsidR="009E3D31" w:rsidRDefault="009E3D31" w:rsidP="00F17E49">
      <w:r>
        <w:separator/>
      </w:r>
    </w:p>
  </w:endnote>
  <w:endnote w:type="continuationSeparator" w:id="0">
    <w:p w14:paraId="4D9AE5E3" w14:textId="77777777" w:rsidR="009E3D31" w:rsidRDefault="009E3D31" w:rsidP="00F1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W-Kai-98_1">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715662"/>
      <w:docPartObj>
        <w:docPartGallery w:val="Page Numbers (Bottom of Page)"/>
        <w:docPartUnique/>
      </w:docPartObj>
    </w:sdtPr>
    <w:sdtContent>
      <w:p w14:paraId="416FF1AC" w14:textId="77777777" w:rsidR="001F7424" w:rsidRDefault="001F7424">
        <w:pPr>
          <w:pStyle w:val="a7"/>
          <w:jc w:val="center"/>
        </w:pPr>
        <w:r>
          <w:fldChar w:fldCharType="begin"/>
        </w:r>
        <w:r>
          <w:instrText>PAGE   \* MERGEFORMAT</w:instrText>
        </w:r>
        <w:r>
          <w:fldChar w:fldCharType="separate"/>
        </w:r>
        <w:r w:rsidR="00A50BE8" w:rsidRPr="00A50BE8">
          <w:rPr>
            <w:noProof/>
            <w:lang w:val="zh-TW"/>
          </w:rPr>
          <w:t>1</w:t>
        </w:r>
        <w:r>
          <w:fldChar w:fldCharType="end"/>
        </w:r>
      </w:p>
    </w:sdtContent>
  </w:sdt>
  <w:p w14:paraId="7E97338A" w14:textId="77777777" w:rsidR="001F7424" w:rsidRDefault="001F74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BD98" w14:textId="77777777" w:rsidR="009E3D31" w:rsidRDefault="009E3D31" w:rsidP="00F17E49">
      <w:r>
        <w:separator/>
      </w:r>
    </w:p>
  </w:footnote>
  <w:footnote w:type="continuationSeparator" w:id="0">
    <w:p w14:paraId="1FCC6F81" w14:textId="77777777" w:rsidR="009E3D31" w:rsidRDefault="009E3D31" w:rsidP="00F1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C74"/>
    <w:multiLevelType w:val="hybridMultilevel"/>
    <w:tmpl w:val="FDB49AB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637EBF"/>
    <w:multiLevelType w:val="hybridMultilevel"/>
    <w:tmpl w:val="FC9A4DEE"/>
    <w:lvl w:ilvl="0" w:tplc="FB2EB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5C35A6"/>
    <w:multiLevelType w:val="hybridMultilevel"/>
    <w:tmpl w:val="5568EFCC"/>
    <w:lvl w:ilvl="0" w:tplc="E24C228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9F7113"/>
    <w:multiLevelType w:val="hybridMultilevel"/>
    <w:tmpl w:val="6908CF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3F5755"/>
    <w:multiLevelType w:val="hybridMultilevel"/>
    <w:tmpl w:val="60225F04"/>
    <w:lvl w:ilvl="0" w:tplc="17FA4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24C3A36"/>
    <w:multiLevelType w:val="hybridMultilevel"/>
    <w:tmpl w:val="B890E2AA"/>
    <w:lvl w:ilvl="0" w:tplc="AB8CCD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692BBE"/>
    <w:multiLevelType w:val="hybridMultilevel"/>
    <w:tmpl w:val="F9C6B670"/>
    <w:lvl w:ilvl="0" w:tplc="D2FE14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D33668"/>
    <w:multiLevelType w:val="hybridMultilevel"/>
    <w:tmpl w:val="DABC1E1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C23F97"/>
    <w:multiLevelType w:val="hybridMultilevel"/>
    <w:tmpl w:val="04DE225A"/>
    <w:lvl w:ilvl="0" w:tplc="B7F60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1E66F9"/>
    <w:multiLevelType w:val="hybridMultilevel"/>
    <w:tmpl w:val="6870143E"/>
    <w:lvl w:ilvl="0" w:tplc="C1EAD44E">
      <w:start w:val="2"/>
      <w:numFmt w:val="taiwaneseCountingThousand"/>
      <w:lvlText w:val="%1、"/>
      <w:lvlJc w:val="left"/>
      <w:pPr>
        <w:ind w:left="984" w:hanging="72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10" w15:restartNumberingAfterBreak="0">
    <w:nsid w:val="3ED81C50"/>
    <w:multiLevelType w:val="hybridMultilevel"/>
    <w:tmpl w:val="AA60A6D4"/>
    <w:lvl w:ilvl="0" w:tplc="95D8F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EC2262"/>
    <w:multiLevelType w:val="hybridMultilevel"/>
    <w:tmpl w:val="9206904E"/>
    <w:lvl w:ilvl="0" w:tplc="17FA4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E84852"/>
    <w:multiLevelType w:val="hybridMultilevel"/>
    <w:tmpl w:val="F19C7F88"/>
    <w:lvl w:ilvl="0" w:tplc="3E5493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7B6B82"/>
    <w:multiLevelType w:val="hybridMultilevel"/>
    <w:tmpl w:val="72D83758"/>
    <w:lvl w:ilvl="0" w:tplc="08FE65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E7405"/>
    <w:multiLevelType w:val="hybridMultilevel"/>
    <w:tmpl w:val="FFD67704"/>
    <w:lvl w:ilvl="0" w:tplc="892244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3B4A18"/>
    <w:multiLevelType w:val="hybridMultilevel"/>
    <w:tmpl w:val="A2007E92"/>
    <w:lvl w:ilvl="0" w:tplc="17FA43C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66407FCE"/>
    <w:multiLevelType w:val="hybridMultilevel"/>
    <w:tmpl w:val="B1CA3BC2"/>
    <w:lvl w:ilvl="0" w:tplc="828E0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F54817"/>
    <w:multiLevelType w:val="hybridMultilevel"/>
    <w:tmpl w:val="D0665F64"/>
    <w:lvl w:ilvl="0" w:tplc="88A48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ED79D9"/>
    <w:multiLevelType w:val="hybridMultilevel"/>
    <w:tmpl w:val="0A98B47E"/>
    <w:lvl w:ilvl="0" w:tplc="473A03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050438">
    <w:abstractNumId w:val="12"/>
  </w:num>
  <w:num w:numId="2" w16cid:durableId="297223800">
    <w:abstractNumId w:val="16"/>
  </w:num>
  <w:num w:numId="3" w16cid:durableId="846479196">
    <w:abstractNumId w:val="17"/>
  </w:num>
  <w:num w:numId="4" w16cid:durableId="582953114">
    <w:abstractNumId w:val="10"/>
  </w:num>
  <w:num w:numId="5" w16cid:durableId="265961076">
    <w:abstractNumId w:val="14"/>
  </w:num>
  <w:num w:numId="6" w16cid:durableId="1828083435">
    <w:abstractNumId w:val="13"/>
  </w:num>
  <w:num w:numId="7" w16cid:durableId="726295373">
    <w:abstractNumId w:val="5"/>
  </w:num>
  <w:num w:numId="8" w16cid:durableId="856653042">
    <w:abstractNumId w:val="6"/>
  </w:num>
  <w:num w:numId="9" w16cid:durableId="2084863864">
    <w:abstractNumId w:val="8"/>
  </w:num>
  <w:num w:numId="10" w16cid:durableId="1448619308">
    <w:abstractNumId w:val="18"/>
  </w:num>
  <w:num w:numId="11" w16cid:durableId="1571884825">
    <w:abstractNumId w:val="2"/>
  </w:num>
  <w:num w:numId="12" w16cid:durableId="706487721">
    <w:abstractNumId w:val="9"/>
  </w:num>
  <w:num w:numId="13" w16cid:durableId="445276878">
    <w:abstractNumId w:val="1"/>
  </w:num>
  <w:num w:numId="14" w16cid:durableId="1310864586">
    <w:abstractNumId w:val="0"/>
  </w:num>
  <w:num w:numId="15" w16cid:durableId="889877100">
    <w:abstractNumId w:val="7"/>
  </w:num>
  <w:num w:numId="16" w16cid:durableId="2049454782">
    <w:abstractNumId w:val="3"/>
  </w:num>
  <w:num w:numId="17" w16cid:durableId="414593166">
    <w:abstractNumId w:val="4"/>
  </w:num>
  <w:num w:numId="18" w16cid:durableId="420949131">
    <w:abstractNumId w:val="15"/>
  </w:num>
  <w:num w:numId="19" w16cid:durableId="1783114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DE7"/>
    <w:rsid w:val="000005A6"/>
    <w:rsid w:val="00041A17"/>
    <w:rsid w:val="00053957"/>
    <w:rsid w:val="000564F5"/>
    <w:rsid w:val="000B4FF3"/>
    <w:rsid w:val="00102EBA"/>
    <w:rsid w:val="0012413A"/>
    <w:rsid w:val="00150570"/>
    <w:rsid w:val="001665B8"/>
    <w:rsid w:val="00174B04"/>
    <w:rsid w:val="001A54B9"/>
    <w:rsid w:val="001D0D86"/>
    <w:rsid w:val="001D5131"/>
    <w:rsid w:val="001E5B68"/>
    <w:rsid w:val="001F4EB9"/>
    <w:rsid w:val="001F7424"/>
    <w:rsid w:val="00201E8F"/>
    <w:rsid w:val="002A4882"/>
    <w:rsid w:val="002B7B5B"/>
    <w:rsid w:val="002D13CB"/>
    <w:rsid w:val="002D6E22"/>
    <w:rsid w:val="002E3000"/>
    <w:rsid w:val="002E607E"/>
    <w:rsid w:val="003217B3"/>
    <w:rsid w:val="00342FBE"/>
    <w:rsid w:val="00346DEE"/>
    <w:rsid w:val="0037235A"/>
    <w:rsid w:val="003737E2"/>
    <w:rsid w:val="003C0A64"/>
    <w:rsid w:val="00407C68"/>
    <w:rsid w:val="004200A6"/>
    <w:rsid w:val="00450F6F"/>
    <w:rsid w:val="004D5D16"/>
    <w:rsid w:val="004E0B51"/>
    <w:rsid w:val="00503A5C"/>
    <w:rsid w:val="00543F61"/>
    <w:rsid w:val="005717AF"/>
    <w:rsid w:val="00577C3B"/>
    <w:rsid w:val="00582346"/>
    <w:rsid w:val="00596B00"/>
    <w:rsid w:val="00640C73"/>
    <w:rsid w:val="006441E7"/>
    <w:rsid w:val="00652E56"/>
    <w:rsid w:val="00667F42"/>
    <w:rsid w:val="006A75FA"/>
    <w:rsid w:val="006B1484"/>
    <w:rsid w:val="00740A70"/>
    <w:rsid w:val="007608E1"/>
    <w:rsid w:val="007A4F6A"/>
    <w:rsid w:val="007F59AB"/>
    <w:rsid w:val="00806655"/>
    <w:rsid w:val="00812EDE"/>
    <w:rsid w:val="00822FFF"/>
    <w:rsid w:val="00847C5E"/>
    <w:rsid w:val="00876398"/>
    <w:rsid w:val="008B0306"/>
    <w:rsid w:val="008B761A"/>
    <w:rsid w:val="008C3C2E"/>
    <w:rsid w:val="00901604"/>
    <w:rsid w:val="009370A8"/>
    <w:rsid w:val="00961494"/>
    <w:rsid w:val="00993770"/>
    <w:rsid w:val="009A588F"/>
    <w:rsid w:val="009B134A"/>
    <w:rsid w:val="009E3D31"/>
    <w:rsid w:val="00A50BE8"/>
    <w:rsid w:val="00A843AB"/>
    <w:rsid w:val="00AA1066"/>
    <w:rsid w:val="00AD3CD0"/>
    <w:rsid w:val="00B07417"/>
    <w:rsid w:val="00B13172"/>
    <w:rsid w:val="00B26674"/>
    <w:rsid w:val="00B334FF"/>
    <w:rsid w:val="00B4046E"/>
    <w:rsid w:val="00B44561"/>
    <w:rsid w:val="00B56BD5"/>
    <w:rsid w:val="00B60C6C"/>
    <w:rsid w:val="00BB1A42"/>
    <w:rsid w:val="00BB6CDF"/>
    <w:rsid w:val="00BE4572"/>
    <w:rsid w:val="00C30DEC"/>
    <w:rsid w:val="00CC79E2"/>
    <w:rsid w:val="00CD34DA"/>
    <w:rsid w:val="00CD5A6A"/>
    <w:rsid w:val="00D61F88"/>
    <w:rsid w:val="00D65200"/>
    <w:rsid w:val="00DB1516"/>
    <w:rsid w:val="00DC317F"/>
    <w:rsid w:val="00DD1DB3"/>
    <w:rsid w:val="00E16964"/>
    <w:rsid w:val="00E23668"/>
    <w:rsid w:val="00E2623F"/>
    <w:rsid w:val="00E47712"/>
    <w:rsid w:val="00F01049"/>
    <w:rsid w:val="00F02CA5"/>
    <w:rsid w:val="00F04D55"/>
    <w:rsid w:val="00F07759"/>
    <w:rsid w:val="00F10DE7"/>
    <w:rsid w:val="00F17E49"/>
    <w:rsid w:val="00F32E88"/>
    <w:rsid w:val="00F5261C"/>
    <w:rsid w:val="00F807BC"/>
    <w:rsid w:val="00F97714"/>
    <w:rsid w:val="00FC7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F1F9"/>
  <w15:chartTrackingRefBased/>
  <w15:docId w15:val="{3C9EF9D7-83BF-4E7C-9D22-A8C9CC45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70A8"/>
    <w:pPr>
      <w:ind w:leftChars="200" w:left="480"/>
    </w:pPr>
  </w:style>
  <w:style w:type="paragraph" w:styleId="a5">
    <w:name w:val="header"/>
    <w:basedOn w:val="a"/>
    <w:link w:val="a6"/>
    <w:uiPriority w:val="99"/>
    <w:unhideWhenUsed/>
    <w:rsid w:val="00F17E49"/>
    <w:pPr>
      <w:tabs>
        <w:tab w:val="center" w:pos="4153"/>
        <w:tab w:val="right" w:pos="8306"/>
      </w:tabs>
      <w:snapToGrid w:val="0"/>
    </w:pPr>
    <w:rPr>
      <w:sz w:val="20"/>
      <w:szCs w:val="20"/>
    </w:rPr>
  </w:style>
  <w:style w:type="character" w:customStyle="1" w:styleId="a6">
    <w:name w:val="頁首 字元"/>
    <w:basedOn w:val="a0"/>
    <w:link w:val="a5"/>
    <w:uiPriority w:val="99"/>
    <w:rsid w:val="00F17E49"/>
    <w:rPr>
      <w:sz w:val="20"/>
      <w:szCs w:val="20"/>
    </w:rPr>
  </w:style>
  <w:style w:type="paragraph" w:styleId="a7">
    <w:name w:val="footer"/>
    <w:basedOn w:val="a"/>
    <w:link w:val="a8"/>
    <w:uiPriority w:val="99"/>
    <w:unhideWhenUsed/>
    <w:rsid w:val="00F17E49"/>
    <w:pPr>
      <w:tabs>
        <w:tab w:val="center" w:pos="4153"/>
        <w:tab w:val="right" w:pos="8306"/>
      </w:tabs>
      <w:snapToGrid w:val="0"/>
    </w:pPr>
    <w:rPr>
      <w:sz w:val="20"/>
      <w:szCs w:val="20"/>
    </w:rPr>
  </w:style>
  <w:style w:type="character" w:customStyle="1" w:styleId="a8">
    <w:name w:val="頁尾 字元"/>
    <w:basedOn w:val="a0"/>
    <w:link w:val="a7"/>
    <w:uiPriority w:val="99"/>
    <w:rsid w:val="00F17E49"/>
    <w:rPr>
      <w:sz w:val="20"/>
      <w:szCs w:val="20"/>
    </w:rPr>
  </w:style>
  <w:style w:type="paragraph" w:customStyle="1" w:styleId="Default">
    <w:name w:val="Default"/>
    <w:rsid w:val="00F807BC"/>
    <w:pPr>
      <w:widowControl w:val="0"/>
      <w:autoSpaceDE w:val="0"/>
      <w:autoSpaceDN w:val="0"/>
      <w:adjustRightInd w:val="0"/>
    </w:pPr>
    <w:rPr>
      <w:rFonts w:ascii="標楷體" w:eastAsia="標楷體" w:cs="標楷體"/>
      <w:color w:val="000000"/>
      <w:kern w:val="0"/>
      <w:szCs w:val="24"/>
    </w:rPr>
  </w:style>
  <w:style w:type="paragraph" w:styleId="a9">
    <w:name w:val="Balloon Text"/>
    <w:basedOn w:val="a"/>
    <w:link w:val="aa"/>
    <w:uiPriority w:val="99"/>
    <w:semiHidden/>
    <w:unhideWhenUsed/>
    <w:rsid w:val="006A75F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A75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CFEE-0678-42B6-93E4-CA98E519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台東縣環保局_10</cp:lastModifiedBy>
  <cp:revision>4</cp:revision>
  <cp:lastPrinted>2022-08-15T05:51:00Z</cp:lastPrinted>
  <dcterms:created xsi:type="dcterms:W3CDTF">2025-06-24T07:01:00Z</dcterms:created>
  <dcterms:modified xsi:type="dcterms:W3CDTF">2025-06-30T03:08:00Z</dcterms:modified>
</cp:coreProperties>
</file>