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DE" w:rsidRDefault="00524EDE" w:rsidP="00524EDE">
      <w:pPr>
        <w:spacing w:before="60" w:after="20"/>
        <w:jc w:val="center"/>
        <w:rPr>
          <w:b/>
          <w:color w:val="21547D"/>
          <w:sz w:val="36"/>
          <w:lang w:eastAsia="zh-TW"/>
        </w:rPr>
      </w:pPr>
      <w:r>
        <w:rPr>
          <w:b/>
          <w:color w:val="21547D"/>
          <w:sz w:val="36"/>
          <w:lang w:eastAsia="zh-TW"/>
        </w:rPr>
        <w:t>2026</w:t>
      </w:r>
      <w:r>
        <w:rPr>
          <w:b/>
          <w:color w:val="21547D"/>
          <w:sz w:val="36"/>
          <w:lang w:eastAsia="zh-TW"/>
        </w:rPr>
        <w:t>台東博覽會活動介紹</w:t>
      </w:r>
    </w:p>
    <w:p w:rsidR="003C0CC8" w:rsidRDefault="00524EDE" w:rsidP="00524EDE">
      <w:pPr>
        <w:spacing w:before="60" w:after="20"/>
        <w:jc w:val="center"/>
        <w:rPr>
          <w:lang w:eastAsia="zh-TW"/>
        </w:rPr>
      </w:pPr>
      <w:r>
        <w:rPr>
          <w:color w:val="595959"/>
          <w:sz w:val="20"/>
          <w:lang w:eastAsia="zh-TW"/>
        </w:rPr>
        <w:t>（供各單位公告、宣傳及轉載引用）</w:t>
      </w:r>
    </w:p>
    <w:p w:rsidR="003C0CC8" w:rsidRDefault="00524EDE">
      <w:pPr>
        <w:spacing w:before="180" w:after="60"/>
        <w:rPr>
          <w:lang w:eastAsia="zh-TW"/>
        </w:rPr>
      </w:pPr>
      <w:r>
        <w:rPr>
          <w:b/>
          <w:color w:val="21547D"/>
          <w:sz w:val="24"/>
          <w:lang w:eastAsia="zh-TW"/>
        </w:rPr>
        <w:t>一、展會簡介</w:t>
      </w:r>
    </w:p>
    <w:p w:rsidR="00AF2E88" w:rsidRDefault="00AF2E88">
      <w:pPr>
        <w:spacing w:after="80" w:line="324" w:lineRule="auto"/>
        <w:rPr>
          <w:lang w:eastAsia="zh-TW"/>
        </w:rPr>
      </w:pPr>
      <w:proofErr w:type="gramStart"/>
      <w:r w:rsidRPr="00AF2E88">
        <w:rPr>
          <w:rFonts w:hint="eastAsia"/>
          <w:lang w:eastAsia="zh-TW"/>
        </w:rPr>
        <w:t>臺</w:t>
      </w:r>
      <w:proofErr w:type="gramEnd"/>
      <w:r w:rsidRPr="00AF2E88">
        <w:rPr>
          <w:rFonts w:hint="eastAsia"/>
          <w:lang w:eastAsia="zh-TW"/>
        </w:rPr>
        <w:t>東縣政府將於</w:t>
      </w:r>
      <w:r w:rsidRPr="00AF2E88">
        <w:rPr>
          <w:lang w:eastAsia="zh-TW"/>
        </w:rPr>
        <w:t>115年7月3日（星期五）至8月20日（星期四）辦理「2026台東博覽會」，以「SLOW FOR LIFE」為主題，</w:t>
      </w:r>
      <w:proofErr w:type="gramStart"/>
      <w:r w:rsidRPr="00AF2E88">
        <w:rPr>
          <w:lang w:eastAsia="zh-TW"/>
        </w:rPr>
        <w:t>從慢經濟</w:t>
      </w:r>
      <w:proofErr w:type="gramEnd"/>
      <w:r w:rsidRPr="00AF2E88">
        <w:rPr>
          <w:lang w:eastAsia="zh-TW"/>
        </w:rPr>
        <w:t>出發，結合永續發展、台東藍及南島文化等核心價值，邀請民眾走進</w:t>
      </w:r>
      <w:proofErr w:type="gramStart"/>
      <w:r w:rsidRPr="00AF2E88">
        <w:rPr>
          <w:lang w:eastAsia="zh-TW"/>
        </w:rPr>
        <w:t>臺</w:t>
      </w:r>
      <w:proofErr w:type="gramEnd"/>
      <w:r w:rsidRPr="00AF2E88">
        <w:rPr>
          <w:lang w:eastAsia="zh-TW"/>
        </w:rPr>
        <w:t>東，重新認識地方的人文風景、自然環境與生活方式。</w:t>
      </w:r>
    </w:p>
    <w:p w:rsidR="003C0CC8" w:rsidRDefault="00524EDE">
      <w:pPr>
        <w:spacing w:after="80" w:line="324" w:lineRule="auto"/>
        <w:rPr>
          <w:lang w:eastAsia="zh-TW"/>
        </w:rPr>
      </w:pPr>
      <w:r>
        <w:rPr>
          <w:lang w:eastAsia="zh-TW"/>
        </w:rPr>
        <w:t>本次展會以「全台東都是展場」為概念，從主場館</w:t>
      </w:r>
      <w:r>
        <w:rPr>
          <w:lang w:eastAsia="zh-TW"/>
        </w:rPr>
        <w:t>A1</w:t>
      </w:r>
      <w:r>
        <w:rPr>
          <w:lang w:eastAsia="zh-TW"/>
        </w:rPr>
        <w:t>「</w:t>
      </w:r>
      <w:proofErr w:type="gramStart"/>
      <w:r>
        <w:rPr>
          <w:lang w:eastAsia="zh-TW"/>
        </w:rPr>
        <w:t>活的學校</w:t>
      </w:r>
      <w:proofErr w:type="gramEnd"/>
      <w:r>
        <w:rPr>
          <w:lang w:eastAsia="zh-TW"/>
        </w:rPr>
        <w:t>」出發，</w:t>
      </w:r>
      <w:proofErr w:type="gramStart"/>
      <w:r>
        <w:rPr>
          <w:lang w:eastAsia="zh-TW"/>
        </w:rPr>
        <w:t>串聯舊站特區</w:t>
      </w:r>
      <w:proofErr w:type="gramEnd"/>
      <w:r>
        <w:rPr>
          <w:lang w:eastAsia="zh-TW"/>
        </w:rPr>
        <w:t>、</w:t>
      </w:r>
      <w:proofErr w:type="gramStart"/>
      <w:r>
        <w:rPr>
          <w:lang w:eastAsia="zh-TW"/>
        </w:rPr>
        <w:t>就藝會</w:t>
      </w:r>
      <w:proofErr w:type="gramEnd"/>
      <w:r>
        <w:rPr>
          <w:lang w:eastAsia="zh-TW"/>
        </w:rPr>
        <w:t>區、美術館區、北</w:t>
      </w:r>
      <w:proofErr w:type="gramStart"/>
      <w:r>
        <w:rPr>
          <w:lang w:eastAsia="zh-TW"/>
        </w:rPr>
        <w:t>町</w:t>
      </w:r>
      <w:proofErr w:type="gramEnd"/>
      <w:r>
        <w:rPr>
          <w:lang w:eastAsia="zh-TW"/>
        </w:rPr>
        <w:t>區、臨海區、美學館區、</w:t>
      </w:r>
      <w:proofErr w:type="gramStart"/>
      <w:r>
        <w:rPr>
          <w:lang w:eastAsia="zh-TW"/>
        </w:rPr>
        <w:t>總圖區</w:t>
      </w:r>
      <w:proofErr w:type="gramEnd"/>
      <w:r>
        <w:rPr>
          <w:lang w:eastAsia="zh-TW"/>
        </w:rPr>
        <w:t>、衛星展區及響應展區，帶領民眾走進城市、社區、自然與生活現場。</w:t>
      </w:r>
    </w:p>
    <w:p w:rsidR="003C0CC8" w:rsidRDefault="00524EDE">
      <w:pPr>
        <w:spacing w:before="180" w:after="60"/>
        <w:rPr>
          <w:lang w:eastAsia="zh-TW"/>
        </w:rPr>
      </w:pPr>
      <w:r>
        <w:rPr>
          <w:b/>
          <w:color w:val="21547D"/>
          <w:sz w:val="24"/>
          <w:lang w:eastAsia="zh-TW"/>
        </w:rPr>
        <w:t>二、展會內容</w:t>
      </w:r>
    </w:p>
    <w:p w:rsidR="003C0CC8" w:rsidRDefault="00524EDE">
      <w:pPr>
        <w:spacing w:after="80" w:line="324" w:lineRule="auto"/>
        <w:rPr>
          <w:lang w:eastAsia="zh-TW"/>
        </w:rPr>
      </w:pPr>
      <w:r>
        <w:rPr>
          <w:lang w:eastAsia="zh-TW"/>
        </w:rPr>
        <w:t>本次展會規劃</w:t>
      </w:r>
      <w:r>
        <w:rPr>
          <w:lang w:eastAsia="zh-TW"/>
        </w:rPr>
        <w:t>9</w:t>
      </w:r>
      <w:r>
        <w:rPr>
          <w:lang w:eastAsia="zh-TW"/>
        </w:rPr>
        <w:t>大展區、</w:t>
      </w:r>
      <w:r>
        <w:rPr>
          <w:lang w:eastAsia="zh-TW"/>
        </w:rPr>
        <w:t>10</w:t>
      </w:r>
      <w:r>
        <w:rPr>
          <w:lang w:eastAsia="zh-TW"/>
        </w:rPr>
        <w:t>大策展議題、</w:t>
      </w:r>
      <w:r>
        <w:rPr>
          <w:lang w:eastAsia="zh-TW"/>
        </w:rPr>
        <w:t>23</w:t>
      </w:r>
      <w:r>
        <w:rPr>
          <w:lang w:eastAsia="zh-TW"/>
        </w:rPr>
        <w:t>檔官方主題展覽、</w:t>
      </w:r>
      <w:r>
        <w:rPr>
          <w:lang w:eastAsia="zh-TW"/>
        </w:rPr>
        <w:t>22</w:t>
      </w:r>
      <w:r>
        <w:rPr>
          <w:lang w:eastAsia="zh-TW"/>
        </w:rPr>
        <w:t>件民間參與計畫、</w:t>
      </w:r>
      <w:r>
        <w:rPr>
          <w:lang w:eastAsia="zh-TW"/>
        </w:rPr>
        <w:t>14</w:t>
      </w:r>
      <w:r>
        <w:rPr>
          <w:lang w:eastAsia="zh-TW"/>
        </w:rPr>
        <w:t>個在地活動品牌及超過</w:t>
      </w:r>
      <w:r>
        <w:rPr>
          <w:lang w:eastAsia="zh-TW"/>
        </w:rPr>
        <w:t>200</w:t>
      </w:r>
      <w:r>
        <w:rPr>
          <w:lang w:eastAsia="zh-TW"/>
        </w:rPr>
        <w:t>場限定活動，內容涵蓋文化藝術、教育學習、地方產業、城市記憶、原住民族文化、青年行動、環境永續、慢經濟及觀光旅遊等面向。</w:t>
      </w:r>
    </w:p>
    <w:p w:rsidR="003C0CC8" w:rsidRDefault="00524EDE">
      <w:pPr>
        <w:spacing w:after="80" w:line="324" w:lineRule="auto"/>
        <w:rPr>
          <w:lang w:eastAsia="zh-TW"/>
        </w:rPr>
      </w:pPr>
      <w:r>
        <w:rPr>
          <w:lang w:eastAsia="zh-TW"/>
        </w:rPr>
        <w:t>主場館「</w:t>
      </w:r>
      <w:proofErr w:type="gramStart"/>
      <w:r>
        <w:rPr>
          <w:lang w:eastAsia="zh-TW"/>
        </w:rPr>
        <w:t>活的學校</w:t>
      </w:r>
      <w:proofErr w:type="gramEnd"/>
      <w:r>
        <w:rPr>
          <w:lang w:eastAsia="zh-TW"/>
        </w:rPr>
        <w:t>」設於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東縣立體育館，作為民眾認識台東博覽會的第一站；民眾</w:t>
      </w:r>
      <w:r>
        <w:rPr>
          <w:lang w:eastAsia="zh-TW"/>
        </w:rPr>
        <w:t>可先掌握展會精神、策展脈絡與參觀路線，再依興趣延伸前往各展區，探索不同場域的展覽、活動與地方故事。</w:t>
      </w:r>
    </w:p>
    <w:p w:rsidR="003C0CC8" w:rsidRDefault="00524EDE">
      <w:pPr>
        <w:spacing w:before="180" w:after="60"/>
        <w:rPr>
          <w:lang w:eastAsia="zh-TW"/>
        </w:rPr>
      </w:pPr>
      <w:r>
        <w:rPr>
          <w:b/>
          <w:color w:val="21547D"/>
          <w:sz w:val="24"/>
          <w:lang w:eastAsia="zh-TW"/>
        </w:rPr>
        <w:t>三、參觀亮點</w:t>
      </w:r>
    </w:p>
    <w:p w:rsidR="003C0CC8" w:rsidRDefault="00524EDE">
      <w:pPr>
        <w:spacing w:after="20" w:line="288" w:lineRule="auto"/>
        <w:ind w:left="312" w:hanging="255"/>
        <w:rPr>
          <w:lang w:eastAsia="zh-TW"/>
        </w:rPr>
      </w:pPr>
      <w:proofErr w:type="gramStart"/>
      <w:r>
        <w:rPr>
          <w:b/>
          <w:color w:val="21547D"/>
          <w:lang w:eastAsia="zh-TW"/>
        </w:rPr>
        <w:t>•</w:t>
      </w:r>
      <w:proofErr w:type="gramEnd"/>
      <w:r>
        <w:rPr>
          <w:b/>
          <w:color w:val="21547D"/>
          <w:lang w:eastAsia="zh-TW"/>
        </w:rPr>
        <w:t xml:space="preserve"> </w:t>
      </w:r>
      <w:r>
        <w:rPr>
          <w:lang w:eastAsia="zh-TW"/>
        </w:rPr>
        <w:t>主題展覽：從南島文化、城市記憶、教育、工藝、青年行動到永續生活，感受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東多元而持續發生的生活樣貌。</w:t>
      </w:r>
    </w:p>
    <w:p w:rsidR="003C0CC8" w:rsidRDefault="00524EDE">
      <w:pPr>
        <w:spacing w:after="20" w:line="288" w:lineRule="auto"/>
        <w:ind w:left="312" w:hanging="255"/>
        <w:rPr>
          <w:lang w:eastAsia="zh-TW"/>
        </w:rPr>
      </w:pPr>
      <w:proofErr w:type="gramStart"/>
      <w:r>
        <w:rPr>
          <w:b/>
          <w:color w:val="21547D"/>
          <w:lang w:eastAsia="zh-TW"/>
        </w:rPr>
        <w:t>•</w:t>
      </w:r>
      <w:proofErr w:type="gramEnd"/>
      <w:r>
        <w:rPr>
          <w:b/>
          <w:color w:val="21547D"/>
          <w:lang w:eastAsia="zh-TW"/>
        </w:rPr>
        <w:t xml:space="preserve"> </w:t>
      </w:r>
      <w:r>
        <w:rPr>
          <w:lang w:eastAsia="zh-TW"/>
        </w:rPr>
        <w:t>限定活動：串聯音樂會、市集、講座、工作坊、</w:t>
      </w:r>
      <w:proofErr w:type="gramStart"/>
      <w:r>
        <w:rPr>
          <w:lang w:eastAsia="zh-TW"/>
        </w:rPr>
        <w:t>走讀、光雕</w:t>
      </w:r>
      <w:proofErr w:type="gramEnd"/>
      <w:r>
        <w:rPr>
          <w:lang w:eastAsia="zh-TW"/>
        </w:rPr>
        <w:t>展演、踩街嘉年華及馬戲特區等多元內容。</w:t>
      </w:r>
    </w:p>
    <w:p w:rsidR="003C0CC8" w:rsidRDefault="00524EDE">
      <w:pPr>
        <w:spacing w:after="20" w:line="288" w:lineRule="auto"/>
        <w:ind w:left="312" w:hanging="255"/>
        <w:rPr>
          <w:lang w:eastAsia="zh-TW"/>
        </w:rPr>
      </w:pPr>
      <w:proofErr w:type="gramStart"/>
      <w:r>
        <w:rPr>
          <w:b/>
          <w:color w:val="21547D"/>
          <w:lang w:eastAsia="zh-TW"/>
        </w:rPr>
        <w:t>•</w:t>
      </w:r>
      <w:proofErr w:type="gramEnd"/>
      <w:r>
        <w:rPr>
          <w:b/>
          <w:color w:val="21547D"/>
          <w:lang w:eastAsia="zh-TW"/>
        </w:rPr>
        <w:t xml:space="preserve"> </w:t>
      </w:r>
      <w:r>
        <w:rPr>
          <w:lang w:eastAsia="zh-TW"/>
        </w:rPr>
        <w:t>慢旅行體驗：可透過步行、自行車、大眾運輸</w:t>
      </w:r>
      <w:proofErr w:type="gramStart"/>
      <w:r>
        <w:rPr>
          <w:lang w:eastAsia="zh-TW"/>
        </w:rPr>
        <w:t>及東博限定</w:t>
      </w:r>
      <w:proofErr w:type="gramEnd"/>
      <w:r>
        <w:rPr>
          <w:lang w:eastAsia="zh-TW"/>
        </w:rPr>
        <w:t>接駁車，慢慢走訪城市與各展區。</w:t>
      </w:r>
    </w:p>
    <w:p w:rsidR="003C0CC8" w:rsidRDefault="00524EDE">
      <w:pPr>
        <w:spacing w:after="20" w:line="288" w:lineRule="auto"/>
        <w:ind w:left="312" w:hanging="255"/>
        <w:rPr>
          <w:lang w:eastAsia="zh-TW"/>
        </w:rPr>
      </w:pPr>
      <w:proofErr w:type="gramStart"/>
      <w:r>
        <w:rPr>
          <w:b/>
          <w:color w:val="21547D"/>
          <w:lang w:eastAsia="zh-TW"/>
        </w:rPr>
        <w:t>•</w:t>
      </w:r>
      <w:proofErr w:type="gramEnd"/>
      <w:r>
        <w:rPr>
          <w:b/>
          <w:color w:val="21547D"/>
          <w:lang w:eastAsia="zh-TW"/>
        </w:rPr>
        <w:t xml:space="preserve"> </w:t>
      </w:r>
      <w:r>
        <w:rPr>
          <w:lang w:eastAsia="zh-TW"/>
        </w:rPr>
        <w:t>官方商店：設於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東縣立體育館北門，展期間販售</w:t>
      </w:r>
      <w:r>
        <w:rPr>
          <w:lang w:eastAsia="zh-TW"/>
        </w:rPr>
        <w:t>2026</w:t>
      </w:r>
      <w:r>
        <w:rPr>
          <w:lang w:eastAsia="zh-TW"/>
        </w:rPr>
        <w:t>台東博覽會官方商品及品牌授權商品，將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東的生活風景與慢經</w:t>
      </w:r>
      <w:r>
        <w:rPr>
          <w:lang w:eastAsia="zh-TW"/>
        </w:rPr>
        <w:t>濟精神帶回日常。</w:t>
      </w:r>
    </w:p>
    <w:p w:rsidR="003C0CC8" w:rsidRDefault="00524EDE">
      <w:pPr>
        <w:spacing w:before="180" w:after="60"/>
      </w:pPr>
      <w:proofErr w:type="spellStart"/>
      <w:r>
        <w:rPr>
          <w:b/>
          <w:color w:val="21547D"/>
          <w:sz w:val="24"/>
        </w:rPr>
        <w:t>四、參觀資訊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7257"/>
      </w:tblGrid>
      <w:tr w:rsidR="003C0CC8">
        <w:trPr>
          <w:jc w:val="center"/>
        </w:trPr>
        <w:tc>
          <w:tcPr>
            <w:tcW w:w="1871" w:type="dxa"/>
            <w:shd w:val="clear" w:color="auto" w:fill="EAF2F8"/>
            <w:vAlign w:val="center"/>
          </w:tcPr>
          <w:p w:rsidR="003C0CC8" w:rsidRDefault="00524EDE">
            <w:pPr>
              <w:spacing w:line="264" w:lineRule="auto"/>
            </w:pPr>
            <w:r>
              <w:rPr>
                <w:b/>
                <w:color w:val="21547D"/>
                <w:sz w:val="19"/>
              </w:rPr>
              <w:t>展覽期間</w:t>
            </w:r>
          </w:p>
        </w:tc>
        <w:tc>
          <w:tcPr>
            <w:tcW w:w="7257" w:type="dxa"/>
            <w:vAlign w:val="center"/>
          </w:tcPr>
          <w:p w:rsidR="003C0CC8" w:rsidRDefault="00524EDE">
            <w:pPr>
              <w:spacing w:line="264" w:lineRule="auto"/>
            </w:pPr>
            <w:r>
              <w:rPr>
                <w:sz w:val="19"/>
              </w:rPr>
              <w:t>115</w:t>
            </w:r>
            <w:r>
              <w:rPr>
                <w:sz w:val="19"/>
              </w:rPr>
              <w:t>年</w:t>
            </w:r>
            <w:r>
              <w:rPr>
                <w:sz w:val="19"/>
              </w:rPr>
              <w:t>7</w:t>
            </w:r>
            <w:r>
              <w:rPr>
                <w:sz w:val="19"/>
              </w:rPr>
              <w:t>月</w:t>
            </w:r>
            <w:r>
              <w:rPr>
                <w:sz w:val="19"/>
              </w:rPr>
              <w:t>3</w:t>
            </w:r>
            <w:r>
              <w:rPr>
                <w:sz w:val="19"/>
              </w:rPr>
              <w:t>日（星期五）至</w:t>
            </w:r>
            <w:r>
              <w:rPr>
                <w:sz w:val="19"/>
              </w:rPr>
              <w:t>8</w:t>
            </w:r>
            <w:r>
              <w:rPr>
                <w:sz w:val="19"/>
              </w:rPr>
              <w:t>月</w:t>
            </w:r>
            <w:r>
              <w:rPr>
                <w:sz w:val="19"/>
              </w:rPr>
              <w:t>20</w:t>
            </w:r>
            <w:r>
              <w:rPr>
                <w:sz w:val="19"/>
              </w:rPr>
              <w:t>日（星期四）</w:t>
            </w:r>
          </w:p>
        </w:tc>
      </w:tr>
      <w:tr w:rsidR="003C0CC8">
        <w:trPr>
          <w:jc w:val="center"/>
        </w:trPr>
        <w:tc>
          <w:tcPr>
            <w:tcW w:w="1871" w:type="dxa"/>
            <w:shd w:val="clear" w:color="auto" w:fill="EAF2F8"/>
            <w:vAlign w:val="center"/>
          </w:tcPr>
          <w:p w:rsidR="003C0CC8" w:rsidRDefault="00524EDE">
            <w:pPr>
              <w:spacing w:line="264" w:lineRule="auto"/>
            </w:pPr>
            <w:r>
              <w:rPr>
                <w:b/>
                <w:color w:val="21547D"/>
                <w:sz w:val="19"/>
              </w:rPr>
              <w:t>主場館</w:t>
            </w:r>
          </w:p>
        </w:tc>
        <w:tc>
          <w:tcPr>
            <w:tcW w:w="7257" w:type="dxa"/>
            <w:vAlign w:val="center"/>
          </w:tcPr>
          <w:p w:rsidR="003C0CC8" w:rsidRDefault="00524EDE">
            <w:pPr>
              <w:spacing w:line="264" w:lineRule="auto"/>
              <w:rPr>
                <w:lang w:eastAsia="zh-TW"/>
              </w:rPr>
            </w:pPr>
            <w:proofErr w:type="gramStart"/>
            <w:r>
              <w:rPr>
                <w:sz w:val="19"/>
                <w:lang w:eastAsia="zh-TW"/>
              </w:rPr>
              <w:t>臺</w:t>
            </w:r>
            <w:proofErr w:type="gramEnd"/>
            <w:r>
              <w:rPr>
                <w:sz w:val="19"/>
                <w:lang w:eastAsia="zh-TW"/>
              </w:rPr>
              <w:t>東縣立體育館</w:t>
            </w:r>
            <w:r>
              <w:rPr>
                <w:sz w:val="19"/>
                <w:lang w:eastAsia="zh-TW"/>
              </w:rPr>
              <w:t xml:space="preserve"> A1</w:t>
            </w:r>
            <w:r>
              <w:rPr>
                <w:sz w:val="19"/>
                <w:lang w:eastAsia="zh-TW"/>
              </w:rPr>
              <w:t>「</w:t>
            </w:r>
            <w:proofErr w:type="gramStart"/>
            <w:r>
              <w:rPr>
                <w:sz w:val="19"/>
                <w:lang w:eastAsia="zh-TW"/>
              </w:rPr>
              <w:t>活的學校</w:t>
            </w:r>
            <w:proofErr w:type="gramEnd"/>
            <w:r>
              <w:rPr>
                <w:sz w:val="19"/>
                <w:lang w:eastAsia="zh-TW"/>
              </w:rPr>
              <w:t>」</w:t>
            </w:r>
          </w:p>
        </w:tc>
      </w:tr>
      <w:tr w:rsidR="003C0CC8">
        <w:trPr>
          <w:jc w:val="center"/>
        </w:trPr>
        <w:tc>
          <w:tcPr>
            <w:tcW w:w="1871" w:type="dxa"/>
            <w:shd w:val="clear" w:color="auto" w:fill="EAF2F8"/>
            <w:vAlign w:val="center"/>
          </w:tcPr>
          <w:p w:rsidR="003C0CC8" w:rsidRDefault="00524EDE">
            <w:pPr>
              <w:spacing w:line="264" w:lineRule="auto"/>
            </w:pPr>
            <w:proofErr w:type="spellStart"/>
            <w:r>
              <w:rPr>
                <w:b/>
                <w:color w:val="21547D"/>
                <w:sz w:val="19"/>
              </w:rPr>
              <w:t>官方網站</w:t>
            </w:r>
            <w:proofErr w:type="spellEnd"/>
          </w:p>
        </w:tc>
        <w:tc>
          <w:tcPr>
            <w:tcW w:w="7257" w:type="dxa"/>
            <w:vAlign w:val="center"/>
          </w:tcPr>
          <w:p w:rsidR="003C0CC8" w:rsidRDefault="00524EDE">
            <w:pPr>
              <w:spacing w:line="264" w:lineRule="auto"/>
            </w:pPr>
            <w:r>
              <w:rPr>
                <w:sz w:val="19"/>
              </w:rPr>
              <w:t>https://taitungexpo2026.com.tw</w:t>
            </w:r>
          </w:p>
        </w:tc>
      </w:tr>
      <w:tr w:rsidR="003C0CC8">
        <w:trPr>
          <w:jc w:val="center"/>
        </w:trPr>
        <w:tc>
          <w:tcPr>
            <w:tcW w:w="1871" w:type="dxa"/>
            <w:shd w:val="clear" w:color="auto" w:fill="EAF2F8"/>
            <w:vAlign w:val="center"/>
          </w:tcPr>
          <w:p w:rsidR="003C0CC8" w:rsidRDefault="00524EDE">
            <w:pPr>
              <w:spacing w:line="264" w:lineRule="auto"/>
            </w:pPr>
            <w:r>
              <w:rPr>
                <w:b/>
                <w:color w:val="21547D"/>
                <w:sz w:val="19"/>
              </w:rPr>
              <w:t>官方</w:t>
            </w:r>
            <w:r>
              <w:rPr>
                <w:b/>
                <w:color w:val="21547D"/>
                <w:sz w:val="19"/>
              </w:rPr>
              <w:t>Facebook</w:t>
            </w:r>
          </w:p>
        </w:tc>
        <w:tc>
          <w:tcPr>
            <w:tcW w:w="7257" w:type="dxa"/>
            <w:vAlign w:val="center"/>
          </w:tcPr>
          <w:p w:rsidR="003C0CC8" w:rsidRDefault="00524EDE">
            <w:pPr>
              <w:spacing w:line="264" w:lineRule="auto"/>
            </w:pPr>
            <w:r>
              <w:rPr>
                <w:sz w:val="19"/>
              </w:rPr>
              <w:t>https://www.facebook.com/taitungexpo2026/?locale=zh_TW</w:t>
            </w:r>
          </w:p>
        </w:tc>
      </w:tr>
    </w:tbl>
    <w:p w:rsidR="003C0CC8" w:rsidRDefault="003C0CC8"/>
    <w:p w:rsidR="003C0CC8" w:rsidRDefault="00524EDE">
      <w:pPr>
        <w:spacing w:before="180" w:after="60"/>
        <w:rPr>
          <w:lang w:eastAsia="zh-TW"/>
        </w:rPr>
      </w:pPr>
      <w:r>
        <w:rPr>
          <w:b/>
          <w:color w:val="21547D"/>
          <w:sz w:val="24"/>
          <w:lang w:eastAsia="zh-TW"/>
        </w:rPr>
        <w:lastRenderedPageBreak/>
        <w:t>五、建議公告引用文字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3C0CC8">
        <w:trPr>
          <w:jc w:val="center"/>
        </w:trPr>
        <w:tc>
          <w:tcPr>
            <w:tcW w:w="9972" w:type="dxa"/>
            <w:shd w:val="clear" w:color="auto" w:fill="F4F8FB"/>
          </w:tcPr>
          <w:p w:rsidR="00E808ED" w:rsidRDefault="00524EDE">
            <w:pPr>
              <w:spacing w:before="80" w:after="80" w:line="300" w:lineRule="auto"/>
              <w:rPr>
                <w:sz w:val="20"/>
                <w:lang w:eastAsia="zh-TW"/>
              </w:rPr>
            </w:pPr>
            <w:r>
              <w:rPr>
                <w:b/>
                <w:color w:val="21547D"/>
                <w:sz w:val="20"/>
                <w:lang w:eastAsia="zh-TW"/>
              </w:rPr>
              <w:t>【</w:t>
            </w:r>
            <w:r>
              <w:rPr>
                <w:b/>
                <w:color w:val="21547D"/>
                <w:sz w:val="20"/>
                <w:lang w:eastAsia="zh-TW"/>
              </w:rPr>
              <w:t>2026</w:t>
            </w:r>
            <w:r>
              <w:rPr>
                <w:b/>
                <w:color w:val="21547D"/>
                <w:sz w:val="20"/>
                <w:lang w:eastAsia="zh-TW"/>
              </w:rPr>
              <w:t xml:space="preserve">台東博覽會　</w:t>
            </w:r>
            <w:r>
              <w:rPr>
                <w:b/>
                <w:color w:val="21547D"/>
                <w:sz w:val="20"/>
                <w:lang w:eastAsia="zh-TW"/>
              </w:rPr>
              <w:t>SLOW FOR LIFE</w:t>
            </w:r>
            <w:r>
              <w:rPr>
                <w:b/>
                <w:color w:val="21547D"/>
                <w:sz w:val="20"/>
                <w:lang w:eastAsia="zh-TW"/>
              </w:rPr>
              <w:t>】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</w:r>
            <w:r>
              <w:rPr>
                <w:sz w:val="20"/>
                <w:lang w:eastAsia="zh-TW"/>
              </w:rPr>
              <w:t>2026</w:t>
            </w:r>
            <w:r>
              <w:rPr>
                <w:sz w:val="20"/>
                <w:lang w:eastAsia="zh-TW"/>
              </w:rPr>
              <w:t>台東博覽會將於</w:t>
            </w:r>
            <w:r>
              <w:rPr>
                <w:sz w:val="20"/>
                <w:lang w:eastAsia="zh-TW"/>
              </w:rPr>
              <w:t>7</w:t>
            </w:r>
            <w:r>
              <w:rPr>
                <w:sz w:val="20"/>
                <w:lang w:eastAsia="zh-TW"/>
              </w:rPr>
              <w:t>月</w:t>
            </w:r>
            <w:r>
              <w:rPr>
                <w:sz w:val="20"/>
                <w:lang w:eastAsia="zh-TW"/>
              </w:rPr>
              <w:t>3</w:t>
            </w:r>
            <w:r>
              <w:rPr>
                <w:sz w:val="20"/>
                <w:lang w:eastAsia="zh-TW"/>
              </w:rPr>
              <w:t>日至</w:t>
            </w:r>
            <w:r>
              <w:rPr>
                <w:sz w:val="20"/>
                <w:lang w:eastAsia="zh-TW"/>
              </w:rPr>
              <w:t>8</w:t>
            </w:r>
            <w:r>
              <w:rPr>
                <w:sz w:val="20"/>
                <w:lang w:eastAsia="zh-TW"/>
              </w:rPr>
              <w:t>月</w:t>
            </w:r>
            <w:r>
              <w:rPr>
                <w:sz w:val="20"/>
                <w:lang w:eastAsia="zh-TW"/>
              </w:rPr>
              <w:t>20</w:t>
            </w:r>
            <w:r>
              <w:rPr>
                <w:sz w:val="20"/>
                <w:lang w:eastAsia="zh-TW"/>
              </w:rPr>
              <w:t>日正式展開，串聯全縣</w:t>
            </w:r>
            <w:r>
              <w:rPr>
                <w:sz w:val="20"/>
                <w:lang w:eastAsia="zh-TW"/>
              </w:rPr>
              <w:t>9</w:t>
            </w:r>
            <w:r>
              <w:rPr>
                <w:sz w:val="20"/>
                <w:lang w:eastAsia="zh-TW"/>
              </w:rPr>
              <w:t>大展區、</w:t>
            </w:r>
            <w:r>
              <w:rPr>
                <w:sz w:val="20"/>
                <w:lang w:eastAsia="zh-TW"/>
              </w:rPr>
              <w:t>23</w:t>
            </w:r>
            <w:r>
              <w:rPr>
                <w:sz w:val="20"/>
                <w:lang w:eastAsia="zh-TW"/>
              </w:rPr>
              <w:t>檔官方主題展覽、</w:t>
            </w:r>
            <w:r>
              <w:rPr>
                <w:sz w:val="20"/>
                <w:lang w:eastAsia="zh-TW"/>
              </w:rPr>
              <w:t>22</w:t>
            </w:r>
            <w:r>
              <w:rPr>
                <w:sz w:val="20"/>
                <w:lang w:eastAsia="zh-TW"/>
              </w:rPr>
              <w:t>件民間參與計畫、</w:t>
            </w:r>
            <w:r>
              <w:rPr>
                <w:sz w:val="20"/>
                <w:lang w:eastAsia="zh-TW"/>
              </w:rPr>
              <w:t>14</w:t>
            </w:r>
            <w:r>
              <w:rPr>
                <w:sz w:val="20"/>
                <w:lang w:eastAsia="zh-TW"/>
              </w:rPr>
              <w:t>個在地活動品牌及超過</w:t>
            </w:r>
            <w:r>
              <w:rPr>
                <w:sz w:val="20"/>
                <w:lang w:eastAsia="zh-TW"/>
              </w:rPr>
              <w:t>200</w:t>
            </w:r>
            <w:r>
              <w:rPr>
                <w:sz w:val="20"/>
                <w:lang w:eastAsia="zh-TW"/>
              </w:rPr>
              <w:t>場限定活動。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</w:r>
            <w:r w:rsidR="00AF2E88" w:rsidRPr="00AF2E88">
              <w:rPr>
                <w:rFonts w:hint="eastAsia"/>
                <w:sz w:val="20"/>
                <w:lang w:eastAsia="zh-TW"/>
              </w:rPr>
              <w:t>本次展會以全台東為展場，從主場館</w:t>
            </w:r>
            <w:r w:rsidR="00AF2E88" w:rsidRPr="00AF2E88">
              <w:rPr>
                <w:sz w:val="20"/>
                <w:lang w:eastAsia="zh-TW"/>
              </w:rPr>
              <w:t>A1「</w:t>
            </w:r>
            <w:proofErr w:type="gramStart"/>
            <w:r w:rsidR="00AF2E88" w:rsidRPr="00AF2E88">
              <w:rPr>
                <w:sz w:val="20"/>
                <w:lang w:eastAsia="zh-TW"/>
              </w:rPr>
              <w:t>活的學校</w:t>
            </w:r>
            <w:proofErr w:type="gramEnd"/>
            <w:r w:rsidR="00AF2E88" w:rsidRPr="00AF2E88">
              <w:rPr>
                <w:sz w:val="20"/>
                <w:lang w:eastAsia="zh-TW"/>
              </w:rPr>
              <w:t>」出發，</w:t>
            </w:r>
            <w:proofErr w:type="gramStart"/>
            <w:r w:rsidR="00AF2E88" w:rsidRPr="00AF2E88">
              <w:rPr>
                <w:sz w:val="20"/>
                <w:lang w:eastAsia="zh-TW"/>
              </w:rPr>
              <w:t>串聯舊站特區</w:t>
            </w:r>
            <w:proofErr w:type="gramEnd"/>
            <w:r w:rsidR="00AF2E88" w:rsidRPr="00AF2E88">
              <w:rPr>
                <w:sz w:val="20"/>
                <w:lang w:eastAsia="zh-TW"/>
              </w:rPr>
              <w:t>及全縣9大展區，並以慢經濟、永續發展、台東藍及南島文化四大策展核心理念為主軸，整合文化、藝術、教育、產業、生活、觀光、</w:t>
            </w:r>
            <w:proofErr w:type="gramStart"/>
            <w:r w:rsidR="00AF2E88" w:rsidRPr="00AF2E88">
              <w:rPr>
                <w:sz w:val="20"/>
                <w:lang w:eastAsia="zh-TW"/>
              </w:rPr>
              <w:t>永續及地</w:t>
            </w:r>
            <w:proofErr w:type="gramEnd"/>
            <w:r w:rsidR="00AF2E88" w:rsidRPr="00AF2E88">
              <w:rPr>
                <w:sz w:val="20"/>
                <w:lang w:eastAsia="zh-TW"/>
              </w:rPr>
              <w:t>方創生等多元內容，呈現縣府與民間攜手推動慢經濟的成果，並描繪</w:t>
            </w:r>
            <w:proofErr w:type="gramStart"/>
            <w:r w:rsidR="00AF2E88" w:rsidRPr="00AF2E88">
              <w:rPr>
                <w:sz w:val="20"/>
                <w:lang w:eastAsia="zh-TW"/>
              </w:rPr>
              <w:t>臺</w:t>
            </w:r>
            <w:proofErr w:type="gramEnd"/>
            <w:r w:rsidR="00AF2E88" w:rsidRPr="00AF2E88">
              <w:rPr>
                <w:sz w:val="20"/>
                <w:lang w:eastAsia="zh-TW"/>
              </w:rPr>
              <w:t>東下一個十年的發展藍圖。</w:t>
            </w:r>
          </w:p>
          <w:p w:rsidR="003C0CC8" w:rsidRDefault="00524EDE" w:rsidP="00E808ED">
            <w:pPr>
              <w:spacing w:before="80" w:after="80" w:line="300" w:lineRule="auto"/>
            </w:pPr>
            <w:r>
              <w:rPr>
                <w:lang w:eastAsia="zh-TW"/>
              </w:rPr>
              <w:br/>
            </w:r>
            <w:r>
              <w:rPr>
                <w:sz w:val="20"/>
                <w:lang w:eastAsia="zh-TW"/>
              </w:rPr>
              <w:t>邀請大家今年夏天走進</w:t>
            </w:r>
            <w:proofErr w:type="gramStart"/>
            <w:r>
              <w:rPr>
                <w:sz w:val="20"/>
                <w:lang w:eastAsia="zh-TW"/>
              </w:rPr>
              <w:t>臺</w:t>
            </w:r>
            <w:proofErr w:type="gramEnd"/>
            <w:r>
              <w:rPr>
                <w:sz w:val="20"/>
                <w:lang w:eastAsia="zh-TW"/>
              </w:rPr>
              <w:t>東，感受慢經濟、台東藍、南島文化與永續發展交織的生活風景。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</w:r>
            <w:r>
              <w:rPr>
                <w:sz w:val="20"/>
              </w:rPr>
              <w:t>展期｜</w:t>
            </w:r>
            <w:r>
              <w:rPr>
                <w:sz w:val="20"/>
              </w:rPr>
              <w:t>2026.07.03</w:t>
            </w:r>
            <w:r>
              <w:rPr>
                <w:sz w:val="20"/>
              </w:rPr>
              <w:t>－</w:t>
            </w:r>
            <w:r>
              <w:rPr>
                <w:sz w:val="20"/>
              </w:rPr>
              <w:t>08.20</w:t>
            </w:r>
            <w:r>
              <w:br/>
            </w:r>
            <w:proofErr w:type="spellStart"/>
            <w:r>
              <w:rPr>
                <w:sz w:val="20"/>
              </w:rPr>
              <w:t>更多資訊｜</w:t>
            </w:r>
            <w:r>
              <w:rPr>
                <w:sz w:val="20"/>
              </w:rPr>
              <w:t>https</w:t>
            </w:r>
            <w:proofErr w:type="spellEnd"/>
            <w:r>
              <w:rPr>
                <w:sz w:val="20"/>
              </w:rPr>
              <w:t>://taitungexpo2026.com.tw</w:t>
            </w:r>
            <w:r>
              <w:br/>
            </w:r>
            <w:r>
              <w:br/>
            </w:r>
            <w:r>
              <w:rPr>
                <w:sz w:val="20"/>
              </w:rPr>
              <w:t>#2026</w:t>
            </w:r>
            <w:r>
              <w:rPr>
                <w:sz w:val="20"/>
              </w:rPr>
              <w:t>台東博覽會</w:t>
            </w:r>
            <w:r>
              <w:rPr>
                <w:sz w:val="20"/>
              </w:rPr>
              <w:t xml:space="preserve"> #SLOWFORLIFE </w:t>
            </w:r>
          </w:p>
        </w:tc>
      </w:tr>
    </w:tbl>
    <w:p w:rsidR="003C0CC8" w:rsidRDefault="00524EDE">
      <w:pPr>
        <w:spacing w:before="120"/>
        <w:jc w:val="right"/>
        <w:rPr>
          <w:lang w:eastAsia="zh-TW"/>
        </w:rPr>
      </w:pPr>
      <w:bookmarkStart w:id="0" w:name="_GoBack"/>
      <w:bookmarkEnd w:id="0"/>
      <w:proofErr w:type="gramStart"/>
      <w:r>
        <w:rPr>
          <w:color w:val="595959"/>
          <w:sz w:val="18"/>
          <w:lang w:eastAsia="zh-TW"/>
        </w:rPr>
        <w:t>臺</w:t>
      </w:r>
      <w:proofErr w:type="gramEnd"/>
      <w:r>
        <w:rPr>
          <w:color w:val="595959"/>
          <w:sz w:val="18"/>
          <w:lang w:eastAsia="zh-TW"/>
        </w:rPr>
        <w:t>東縣政府文化處藝文推廣科</w:t>
      </w:r>
    </w:p>
    <w:sectPr w:rsidR="003C0CC8" w:rsidSect="00B81FAD">
      <w:pgSz w:w="12240" w:h="15840"/>
      <w:pgMar w:top="567" w:right="1134" w:bottom="87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7688"/>
    <w:rsid w:val="0015074B"/>
    <w:rsid w:val="0029639D"/>
    <w:rsid w:val="00326F90"/>
    <w:rsid w:val="003634EE"/>
    <w:rsid w:val="003C0CC8"/>
    <w:rsid w:val="00524EDE"/>
    <w:rsid w:val="00AA1D8D"/>
    <w:rsid w:val="00AF2E88"/>
    <w:rsid w:val="00B47730"/>
    <w:rsid w:val="00B81FAD"/>
    <w:rsid w:val="00CB0664"/>
    <w:rsid w:val="00E808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5BFD8AD-3BE3-4F31-ACC8-442A4E83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微軟正黑體" w:eastAsia="微軟正黑體" w:hAnsi="微軟正黑體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E902F-9A67-4FDF-8B2D-2F9EFE83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2026台東博覽會活動介紹及宣傳引用文字</dc:title>
  <dc:subject>供各單位公告、宣傳及轉載引用</dc:subject>
  <dc:creator>臺東縣政府文化處藝文推廣科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2026-06-28T06:56:00Z</dcterms:modified>
  <cp:category/>
</cp:coreProperties>
</file>